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201" w:rsidRPr="009666A0" w:rsidRDefault="005B6AD8" w:rsidP="007A4EE1">
      <w:pPr>
        <w:tabs>
          <w:tab w:val="left" w:pos="402"/>
          <w:tab w:val="center" w:pos="4819"/>
        </w:tabs>
        <w:jc w:val="center"/>
        <w:rPr>
          <w:sz w:val="28"/>
          <w:szCs w:val="28"/>
        </w:rPr>
      </w:pPr>
      <w:bookmarkStart w:id="0" w:name="_GoBack"/>
      <w:bookmarkEnd w:id="0"/>
      <w:r>
        <w:rPr>
          <w:noProof/>
          <w:sz w:val="28"/>
          <w:szCs w:val="28"/>
        </w:rPr>
        <w:pict>
          <v:shapetype id="_x0000_t202" coordsize="21600,21600" o:spt="202" path="m,l,21600r21600,l21600,xe">
            <v:stroke joinstyle="miter"/>
            <v:path gradientshapeok="t" o:connecttype="rect"/>
          </v:shapetype>
          <v:shape id="_x0000_s1413" type="#_x0000_t202" style="position:absolute;left:0;text-align:left;margin-left:118.4pt;margin-top:-25.7pt;width:252.9pt;height:23.75pt;z-index:26" fillcolor="#d8d8d8">
            <v:textbox inset="5.85pt,.7pt,5.85pt,.7pt">
              <w:txbxContent>
                <w:p w:rsidR="00F3008F" w:rsidRDefault="00F3008F" w:rsidP="00F3008F">
                  <w:pPr>
                    <w:spacing w:line="200" w:lineRule="exact"/>
                    <w:rPr>
                      <w:sz w:val="16"/>
                      <w:szCs w:val="16"/>
                    </w:rPr>
                  </w:pPr>
                  <w:r>
                    <w:rPr>
                      <w:rFonts w:hint="eastAsia"/>
                      <w:sz w:val="16"/>
                      <w:szCs w:val="16"/>
                    </w:rPr>
                    <w:t>使用方法</w:t>
                  </w:r>
                  <w:r>
                    <w:rPr>
                      <w:sz w:val="16"/>
                      <w:szCs w:val="16"/>
                    </w:rPr>
                    <w:t>：テンプレート</w:t>
                  </w:r>
                  <w:r w:rsidR="007C0769">
                    <w:rPr>
                      <w:sz w:val="16"/>
                      <w:szCs w:val="16"/>
                    </w:rPr>
                    <w:t>の書式設定を保持する</w:t>
                  </w:r>
                  <w:r>
                    <w:rPr>
                      <w:sz w:val="16"/>
                      <w:szCs w:val="16"/>
                    </w:rPr>
                    <w:t>ように，各項目を上書きし</w:t>
                  </w:r>
                  <w:r>
                    <w:rPr>
                      <w:rFonts w:hint="eastAsia"/>
                      <w:sz w:val="16"/>
                      <w:szCs w:val="16"/>
                    </w:rPr>
                    <w:t>,</w:t>
                  </w:r>
                  <w:r w:rsidRPr="00F3008F">
                    <w:rPr>
                      <w:rFonts w:hint="eastAsia"/>
                      <w:sz w:val="8"/>
                      <w:szCs w:val="8"/>
                    </w:rPr>
                    <w:t xml:space="preserve"> </w:t>
                  </w:r>
                  <w:r>
                    <w:rPr>
                      <w:rFonts w:hint="eastAsia"/>
                      <w:sz w:val="16"/>
                      <w:szCs w:val="16"/>
                    </w:rPr>
                    <w:t>その上で，不要部分が残れば削除することをお勧めします</w:t>
                  </w:r>
                </w:p>
                <w:p w:rsidR="00F3008F" w:rsidRDefault="00F3008F" w:rsidP="00F3008F">
                  <w:pPr>
                    <w:spacing w:line="200" w:lineRule="exact"/>
                    <w:rPr>
                      <w:sz w:val="16"/>
                      <w:szCs w:val="16"/>
                    </w:rPr>
                  </w:pPr>
                </w:p>
              </w:txbxContent>
            </v:textbox>
          </v:shape>
        </w:pict>
      </w:r>
      <w:r>
        <w:rPr>
          <w:noProof/>
          <w:sz w:val="28"/>
          <w:szCs w:val="28"/>
        </w:rPr>
        <w:pict>
          <v:shape id="_x0000_s1193" type="#_x0000_t202" style="position:absolute;left:0;text-align:left;margin-left:409.1pt;margin-top:3.9pt;width:84.65pt;height:22.9pt;z-index:3" fillcolor="#d8d8d8">
            <v:textbox inset="1mm,.7pt,1mm,.7pt">
              <w:txbxContent>
                <w:p w:rsidR="00D1723D" w:rsidRDefault="004A5DF4" w:rsidP="00A25B29">
                  <w:pPr>
                    <w:spacing w:line="200" w:lineRule="exact"/>
                    <w:jc w:val="center"/>
                    <w:rPr>
                      <w:sz w:val="16"/>
                      <w:szCs w:val="16"/>
                    </w:rPr>
                  </w:pPr>
                  <w:r w:rsidRPr="00CC3B94">
                    <w:rPr>
                      <w:sz w:val="16"/>
                      <w:szCs w:val="16"/>
                    </w:rPr>
                    <w:t>タイトル</w:t>
                  </w:r>
                  <w:r w:rsidR="00CC3B94">
                    <w:rPr>
                      <w:sz w:val="16"/>
                      <w:szCs w:val="16"/>
                    </w:rPr>
                    <w:t>：</w:t>
                  </w:r>
                  <w:r w:rsidRPr="00CC3B94">
                    <w:rPr>
                      <w:sz w:val="16"/>
                      <w:szCs w:val="16"/>
                    </w:rPr>
                    <w:t>中央</w:t>
                  </w:r>
                  <w:r w:rsidR="00CC3B94">
                    <w:rPr>
                      <w:sz w:val="16"/>
                      <w:szCs w:val="16"/>
                    </w:rPr>
                    <w:t>揃え</w:t>
                  </w:r>
                </w:p>
                <w:p w:rsidR="004A5DF4" w:rsidRPr="004A5DF4" w:rsidRDefault="004A5DF4" w:rsidP="00A25B29">
                  <w:pPr>
                    <w:spacing w:line="200" w:lineRule="exact"/>
                    <w:ind w:firstLineChars="60" w:firstLine="96"/>
                    <w:jc w:val="left"/>
                  </w:pP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D1723D">
                    <w:rPr>
                      <w:rFonts w:hint="eastAsia"/>
                      <w:sz w:val="16"/>
                      <w:szCs w:val="16"/>
                    </w:rPr>
                    <w:t>pt</w:t>
                  </w:r>
                </w:p>
              </w:txbxContent>
            </v:textbox>
          </v:shape>
        </w:pict>
      </w:r>
      <w:r w:rsidR="005B3201" w:rsidRPr="00277FEF">
        <w:rPr>
          <w:rFonts w:hint="eastAsia"/>
          <w:sz w:val="28"/>
          <w:szCs w:val="28"/>
        </w:rPr>
        <w:t>不完全競争市場における米作農家の借地行動</w:t>
      </w:r>
    </w:p>
    <w:p w:rsidR="005B3201" w:rsidRPr="008806DA" w:rsidRDefault="005B3201" w:rsidP="00DA4015">
      <w:pPr>
        <w:jc w:val="center"/>
      </w:pPr>
      <w:r w:rsidRPr="008806DA">
        <w:rPr>
          <w:rFonts w:hint="eastAsia"/>
        </w:rPr>
        <w:t>―</w:t>
      </w:r>
      <w:r w:rsidRPr="005C0F4A">
        <w:rPr>
          <w:rFonts w:hint="eastAsia"/>
        </w:rPr>
        <w:t>取引費用と不確実性の影響分析</w:t>
      </w:r>
      <w:r w:rsidRPr="008806DA">
        <w:rPr>
          <w:rFonts w:hint="eastAsia"/>
        </w:rPr>
        <w:t>―</w:t>
      </w:r>
    </w:p>
    <w:p w:rsidR="005B3201" w:rsidRPr="005A5364" w:rsidRDefault="005B6AD8" w:rsidP="00D14D51">
      <w:r>
        <w:rPr>
          <w:noProof/>
        </w:rPr>
        <w:pict>
          <v:shape id="_x0000_s1194" type="#_x0000_t202" style="position:absolute;left:0;text-align:left;margin-left:299.4pt;margin-top:1.2pt;width:194.45pt;height:11.25pt;z-index:4" fillcolor="#d8d8d8">
            <v:textbox inset="5.85pt,.7pt,5.85pt,.7pt">
              <w:txbxContent>
                <w:p w:rsidR="004A5DF4" w:rsidRPr="00CC3B94" w:rsidRDefault="004A5DF4" w:rsidP="00D95D5D">
                  <w:pPr>
                    <w:spacing w:line="200" w:lineRule="exact"/>
                    <w:rPr>
                      <w:sz w:val="16"/>
                      <w:szCs w:val="16"/>
                    </w:rPr>
                  </w:pPr>
                  <w:r w:rsidRPr="00CC3B94">
                    <w:rPr>
                      <w:sz w:val="16"/>
                      <w:szCs w:val="16"/>
                    </w:rPr>
                    <w:t>副題</w:t>
                  </w:r>
                  <w:r w:rsidR="00CC3B94">
                    <w:rPr>
                      <w:sz w:val="16"/>
                      <w:szCs w:val="16"/>
                    </w:rPr>
                    <w:t>：</w:t>
                  </w:r>
                  <w:r w:rsidRPr="00CC3B94">
                    <w:rPr>
                      <w:sz w:val="16"/>
                      <w:szCs w:val="16"/>
                    </w:rPr>
                    <w:t>ダッシュで閉じる</w:t>
                  </w:r>
                  <w:r w:rsidR="00CC3B94" w:rsidRPr="00CC3B94">
                    <w:rPr>
                      <w:sz w:val="16"/>
                      <w:szCs w:val="16"/>
                    </w:rPr>
                    <w:t>．</w:t>
                  </w:r>
                  <w:r w:rsidRPr="00CC3B94">
                    <w:rPr>
                      <w:sz w:val="16"/>
                      <w:szCs w:val="16"/>
                    </w:rPr>
                    <w:t>中央</w:t>
                  </w:r>
                  <w:r w:rsidR="00CC3B94" w:rsidRP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D1723D">
                    <w:rPr>
                      <w:rFonts w:hint="eastAsia"/>
                      <w:sz w:val="16"/>
                      <w:szCs w:val="16"/>
                    </w:rPr>
                    <w:t>pt</w:t>
                  </w:r>
                </w:p>
              </w:txbxContent>
            </v:textbox>
          </v:shape>
        </w:pict>
      </w:r>
      <w:r>
        <w:rPr>
          <w:noProof/>
          <w:sz w:val="28"/>
          <w:szCs w:val="28"/>
        </w:rPr>
        <w:pict>
          <v:shape id="_x0000_s1399" type="#_x0000_t202" style="position:absolute;left:0;text-align:left;margin-left:-35.05pt;margin-top:3.6pt;width:49.9pt;height:12pt;z-index:13" fillcolor="#d8d8d8">
            <v:textbox style="mso-next-textbox:#_x0000_s1399"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r>
        <w:rPr>
          <w:rFonts w:eastAsia="ＭＳ Ｐゴシック"/>
          <w:noProof/>
          <w:sz w:val="28"/>
        </w:rPr>
        <w:pict>
          <v:shape id="_x0000_s1201" type="#_x0000_t202" style="position:absolute;left:0;text-align:left;margin-left:87.95pt;margin-top:4.45pt;width:140.8pt;height:12.15pt;z-index:5" fillcolor="#d8d8d8">
            <v:textbox style="mso-next-textbox:#_x0000_s1201;mso-fit-shape-to-text:t" inset="1mm,.7pt,1mm,.7pt">
              <w:txbxContent>
                <w:p w:rsidR="004A5DF4" w:rsidRPr="00CC3B94" w:rsidRDefault="004A5DF4" w:rsidP="00D95D5D">
                  <w:pPr>
                    <w:spacing w:line="200" w:lineRule="exact"/>
                    <w:jc w:val="center"/>
                    <w:rPr>
                      <w:sz w:val="16"/>
                      <w:szCs w:val="16"/>
                    </w:rPr>
                  </w:pPr>
                  <w:r w:rsidRPr="00CC3B94">
                    <w:rPr>
                      <w:sz w:val="16"/>
                      <w:szCs w:val="16"/>
                    </w:rPr>
                    <w:t>執筆者名</w:t>
                  </w:r>
                  <w:r w:rsidR="00CC3B94">
                    <w:rPr>
                      <w:sz w:val="16"/>
                      <w:szCs w:val="16"/>
                    </w:rPr>
                    <w:t>：</w:t>
                  </w:r>
                  <w:r w:rsidRPr="00CC3B94">
                    <w:rPr>
                      <w:sz w:val="16"/>
                      <w:szCs w:val="16"/>
                    </w:rPr>
                    <w:t>中央</w:t>
                  </w:r>
                  <w:r w:rsidR="00CC3B94">
                    <w:rPr>
                      <w:sz w:val="16"/>
                      <w:szCs w:val="16"/>
                    </w:rPr>
                    <w:t>揃え</w:t>
                  </w:r>
                  <w:r w:rsidRPr="00CC3B94">
                    <w:rPr>
                      <w:sz w:val="16"/>
                      <w:szCs w:val="16"/>
                    </w:rPr>
                    <w:t>．</w:t>
                  </w:r>
                  <w:r w:rsidRPr="00CC3B94">
                    <w:rPr>
                      <w:sz w:val="16"/>
                      <w:szCs w:val="16"/>
                    </w:rPr>
                    <w:t>MS</w:t>
                  </w:r>
                  <w:r w:rsidRPr="00CC3B94">
                    <w:rPr>
                      <w:sz w:val="16"/>
                      <w:szCs w:val="16"/>
                    </w:rPr>
                    <w:t>明朝</w:t>
                  </w:r>
                  <w:r w:rsidRPr="00CC3B94">
                    <w:rPr>
                      <w:sz w:val="16"/>
                      <w:szCs w:val="16"/>
                    </w:rPr>
                    <w:t>14</w:t>
                  </w:r>
                  <w:r w:rsidR="00C77D40">
                    <w:rPr>
                      <w:rFonts w:hint="eastAsia"/>
                      <w:sz w:val="16"/>
                      <w:szCs w:val="16"/>
                    </w:rPr>
                    <w:t xml:space="preserve"> </w:t>
                  </w:r>
                  <w:r w:rsidR="00A25B29">
                    <w:rPr>
                      <w:sz w:val="16"/>
                      <w:szCs w:val="16"/>
                    </w:rPr>
                    <w:t>pt</w:t>
                  </w:r>
                </w:p>
              </w:txbxContent>
            </v:textbox>
          </v:shape>
        </w:pict>
      </w:r>
    </w:p>
    <w:p w:rsidR="005B3201" w:rsidRPr="00DA4015" w:rsidRDefault="005B6AD8" w:rsidP="00DA4015">
      <w:pPr>
        <w:jc w:val="center"/>
        <w:rPr>
          <w:rFonts w:eastAsia="ＭＳ Ｐゴシック"/>
          <w:sz w:val="28"/>
        </w:rPr>
      </w:pPr>
      <w:r>
        <w:rPr>
          <w:noProof/>
          <w:sz w:val="28"/>
          <w:szCs w:val="28"/>
        </w:rPr>
        <w:pict>
          <v:shape id="_x0000_s1397" type="#_x0000_t202" style="position:absolute;left:0;text-align:left;margin-left:327pt;margin-top:6.2pt;width:166.65pt;height:12.15pt;z-index:11" fillcolor="#d8d8d8">
            <v:textbox style="mso-next-textbox:#_x0000_s1397;mso-fit-shape-to-text:t" inset="1mm,.7pt,1mm,.7pt">
              <w:txbxContent>
                <w:p w:rsidR="00CC3B94" w:rsidRPr="00CC3B94" w:rsidRDefault="00D95D5D" w:rsidP="00D95D5D">
                  <w:pPr>
                    <w:spacing w:line="200" w:lineRule="exact"/>
                    <w:jc w:val="center"/>
                    <w:rPr>
                      <w:sz w:val="16"/>
                      <w:szCs w:val="16"/>
                    </w:rPr>
                  </w:pPr>
                  <w:r>
                    <w:rPr>
                      <w:sz w:val="16"/>
                      <w:szCs w:val="16"/>
                    </w:rPr>
                    <w:t>所属：</w:t>
                  </w:r>
                  <w:r w:rsidR="00CC3B94" w:rsidRPr="00CC3B94">
                    <w:rPr>
                      <w:sz w:val="16"/>
                      <w:szCs w:val="16"/>
                    </w:rPr>
                    <w:t>執筆者名の後に所属別に上付き</w:t>
                  </w:r>
                  <w:r>
                    <w:rPr>
                      <w:sz w:val="16"/>
                      <w:szCs w:val="16"/>
                    </w:rPr>
                    <w:t>番号</w:t>
                  </w:r>
                </w:p>
              </w:txbxContent>
            </v:textbox>
          </v:shape>
        </w:pict>
      </w:r>
      <w:r>
        <w:rPr>
          <w:noProof/>
          <w:sz w:val="28"/>
          <w:szCs w:val="28"/>
        </w:rPr>
        <w:pict>
          <v:shape id="_x0000_s1398" type="#_x0000_t202" style="position:absolute;left:0;text-align:left;margin-left:88.55pt;margin-top:26pt;width:219.45pt;height:11.35pt;z-index:12" fillcolor="#d8d8d8">
            <v:textbox style="mso-next-textbox:#_x0000_s1398" inset="1mm,.7pt,1mm,.7pt">
              <w:txbxContent>
                <w:p w:rsidR="00D95D5D" w:rsidRPr="00CC3B94" w:rsidRDefault="00D95D5D" w:rsidP="00D1723D">
                  <w:pPr>
                    <w:spacing w:line="200" w:lineRule="exact"/>
                    <w:jc w:val="center"/>
                    <w:rPr>
                      <w:sz w:val="16"/>
                      <w:szCs w:val="16"/>
                    </w:rPr>
                  </w:pPr>
                  <w:r w:rsidRPr="00CC3B94">
                    <w:rPr>
                      <w:sz w:val="16"/>
                      <w:szCs w:val="16"/>
                    </w:rPr>
                    <w:t>コレスポンディングオーサー</w:t>
                  </w:r>
                  <w:r>
                    <w:rPr>
                      <w:sz w:val="16"/>
                      <w:szCs w:val="16"/>
                    </w:rPr>
                    <w:t>：</w:t>
                  </w:r>
                  <w:r w:rsidRPr="00CC3B94">
                    <w:rPr>
                      <w:sz w:val="16"/>
                      <w:szCs w:val="16"/>
                    </w:rPr>
                    <w:t>所属番号の後に</w:t>
                  </w:r>
                  <w:r w:rsidRPr="00D95D5D">
                    <w:rPr>
                      <w:position w:val="-6"/>
                      <w:sz w:val="24"/>
                    </w:rPr>
                    <w:t>*</w:t>
                  </w:r>
                  <w:r w:rsidRPr="00CC3B94">
                    <w:rPr>
                      <w:sz w:val="16"/>
                      <w:szCs w:val="16"/>
                    </w:rPr>
                    <w:t>を付ける</w:t>
                  </w:r>
                </w:p>
              </w:txbxContent>
            </v:textbox>
          </v:shape>
        </w:pict>
      </w:r>
      <w:r w:rsidR="005B3201" w:rsidRPr="00DA4015">
        <w:rPr>
          <w:sz w:val="28"/>
        </w:rPr>
        <w:t>藍上</w:t>
      </w:r>
      <w:r w:rsidR="005B3201" w:rsidRPr="00DA4015">
        <w:rPr>
          <w:sz w:val="28"/>
        </w:rPr>
        <w:t xml:space="preserve"> </w:t>
      </w:r>
      <w:r w:rsidR="005B3201" w:rsidRPr="00DA4015">
        <w:rPr>
          <w:sz w:val="28"/>
        </w:rPr>
        <w:t>植雄</w:t>
      </w:r>
      <w:r w:rsidR="005B3201" w:rsidRPr="00DA4015">
        <w:rPr>
          <w:sz w:val="28"/>
          <w:vertAlign w:val="superscript"/>
        </w:rPr>
        <w:t>1</w:t>
      </w:r>
      <w:r w:rsidR="005B3201" w:rsidRPr="00DA4015">
        <w:rPr>
          <w:sz w:val="28"/>
        </w:rPr>
        <w:t>*</w:t>
      </w:r>
      <w:r w:rsidR="005B3201" w:rsidRPr="00DA4015">
        <w:rPr>
          <w:sz w:val="28"/>
        </w:rPr>
        <w:t>・館</w:t>
      </w:r>
      <w:r w:rsidR="005B3201" w:rsidRPr="00DA4015">
        <w:rPr>
          <w:rFonts w:hint="eastAsia"/>
          <w:sz w:val="28"/>
        </w:rPr>
        <w:t xml:space="preserve"> </w:t>
      </w:r>
      <w:r w:rsidR="005B3201" w:rsidRPr="00DA4015">
        <w:rPr>
          <w:rFonts w:hint="eastAsia"/>
          <w:sz w:val="28"/>
        </w:rPr>
        <w:t>伝人</w:t>
      </w:r>
      <w:r w:rsidR="005B3201" w:rsidRPr="00DA4015">
        <w:rPr>
          <w:sz w:val="28"/>
          <w:vertAlign w:val="superscript"/>
        </w:rPr>
        <w:t>2</w:t>
      </w:r>
    </w:p>
    <w:p w:rsidR="005B3201" w:rsidRPr="005A5364" w:rsidRDefault="005B6AD8" w:rsidP="00F3067C">
      <w:r>
        <w:rPr>
          <w:noProof/>
        </w:rPr>
        <w:pict>
          <v:shape id="_x0000_s1400" type="#_x0000_t202" style="position:absolute;left:0;text-align:left;margin-left:-35.4pt;margin-top:2.65pt;width:49.9pt;height:12pt;z-index:14" fillcolor="#d8d8d8">
            <v:textbox style="mso-next-textbox:#_x0000_s1400" inset="1mm,.7pt,1mm,.7pt">
              <w:txbxContent>
                <w:p w:rsidR="00D95D5D" w:rsidRPr="00CC3B94" w:rsidRDefault="00D95D5D" w:rsidP="00D95D5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Optimal Behavior of Rice Farmers in the Imperfectly Competitive</w:t>
      </w:r>
    </w:p>
    <w:p w:rsidR="005B3201" w:rsidRPr="008806DA" w:rsidRDefault="005B3201" w:rsidP="001B4C05">
      <w:pPr>
        <w:autoSpaceDE w:val="0"/>
        <w:autoSpaceDN w:val="0"/>
        <w:adjustRightInd w:val="0"/>
        <w:spacing w:line="400" w:lineRule="exact"/>
        <w:jc w:val="center"/>
        <w:rPr>
          <w:kern w:val="0"/>
          <w:sz w:val="28"/>
          <w:szCs w:val="28"/>
        </w:rPr>
      </w:pPr>
      <w:r w:rsidRPr="008806DA">
        <w:rPr>
          <w:kern w:val="0"/>
          <w:sz w:val="28"/>
          <w:szCs w:val="28"/>
        </w:rPr>
        <w:t>Land Lease Market in Japan: With a Focus on Transaction Costs and</w:t>
      </w:r>
    </w:p>
    <w:p w:rsidR="005B3201" w:rsidRPr="008806DA" w:rsidRDefault="005B3201" w:rsidP="001B4C05">
      <w:pPr>
        <w:autoSpaceDE w:val="0"/>
        <w:autoSpaceDN w:val="0"/>
        <w:adjustRightInd w:val="0"/>
        <w:spacing w:line="400" w:lineRule="exact"/>
        <w:jc w:val="center"/>
        <w:rPr>
          <w:rFonts w:eastAsia="ＭＳ Ｐゴシック"/>
          <w:szCs w:val="20"/>
        </w:rPr>
      </w:pPr>
      <w:r w:rsidRPr="008806DA">
        <w:rPr>
          <w:kern w:val="0"/>
          <w:sz w:val="28"/>
          <w:szCs w:val="28"/>
        </w:rPr>
        <w:t>Uncertain Returns on Land Lease Investment</w:t>
      </w:r>
    </w:p>
    <w:p w:rsidR="005B3201" w:rsidRPr="008806DA" w:rsidRDefault="005B6AD8" w:rsidP="00F3067C">
      <w:r>
        <w:rPr>
          <w:noProof/>
          <w:kern w:val="0"/>
          <w:sz w:val="28"/>
          <w:szCs w:val="28"/>
        </w:rPr>
        <w:pict>
          <v:shape id="_x0000_s1405" type="#_x0000_t202" style="position:absolute;left:0;text-align:left;margin-left:191.4pt;margin-top:2.35pt;width:250.3pt;height:12pt;z-index:19" fillcolor="#d8d8d8">
            <v:textbox inset="5.85pt,.7pt,5.85pt,.7pt">
              <w:txbxContent>
                <w:p w:rsidR="00D1723D" w:rsidRPr="00CC3B94" w:rsidRDefault="00D1723D" w:rsidP="00D1723D">
                  <w:pPr>
                    <w:spacing w:line="200" w:lineRule="exact"/>
                    <w:jc w:val="center"/>
                    <w:rPr>
                      <w:sz w:val="16"/>
                      <w:szCs w:val="16"/>
                    </w:rPr>
                  </w:pPr>
                  <w:r>
                    <w:rPr>
                      <w:sz w:val="16"/>
                      <w:szCs w:val="16"/>
                    </w:rPr>
                    <w:t>英文タイトル：和文原稿のみ</w:t>
                  </w:r>
                  <w:r w:rsidRPr="00CC3B94">
                    <w:rPr>
                      <w:sz w:val="16"/>
                      <w:szCs w:val="16"/>
                    </w:rPr>
                    <w:t>．中央揃え．</w:t>
                  </w:r>
                  <w:r>
                    <w:rPr>
                      <w:rFonts w:hint="eastAsia"/>
                      <w:sz w:val="16"/>
                      <w:szCs w:val="16"/>
                    </w:rPr>
                    <w:t xml:space="preserve">Times New Roman </w:t>
                  </w:r>
                  <w:r w:rsidRPr="00CC3B94">
                    <w:rPr>
                      <w:sz w:val="16"/>
                      <w:szCs w:val="16"/>
                    </w:rPr>
                    <w:t>1</w:t>
                  </w:r>
                  <w:r>
                    <w:rPr>
                      <w:rFonts w:hint="eastAsia"/>
                      <w:sz w:val="16"/>
                      <w:szCs w:val="16"/>
                    </w:rPr>
                    <w:t>4</w:t>
                  </w:r>
                  <w:r w:rsidR="00C77D40">
                    <w:rPr>
                      <w:rFonts w:hint="eastAsia"/>
                      <w:sz w:val="16"/>
                      <w:szCs w:val="16"/>
                    </w:rPr>
                    <w:t xml:space="preserve"> pt</w:t>
                  </w:r>
                </w:p>
              </w:txbxContent>
            </v:textbox>
          </v:shape>
        </w:pict>
      </w:r>
      <w:r>
        <w:rPr>
          <w:noProof/>
        </w:rPr>
        <w:pict>
          <v:shape id="_x0000_s1406" type="#_x0000_t202" style="position:absolute;left:0;text-align:left;margin-left:56.3pt;margin-top:14.6pt;width:103.1pt;height:34.05pt;z-index:20" fillcolor="#d8d8d8">
            <v:textbox inset="5.85pt,.7pt,5.85pt,.7pt">
              <w:txbxContent>
                <w:p w:rsidR="00A25B29" w:rsidRDefault="00D1723D" w:rsidP="00D1723D">
                  <w:pPr>
                    <w:spacing w:line="200" w:lineRule="exact"/>
                    <w:rPr>
                      <w:sz w:val="16"/>
                      <w:szCs w:val="16"/>
                    </w:rPr>
                  </w:pPr>
                  <w:r>
                    <w:rPr>
                      <w:sz w:val="16"/>
                      <w:szCs w:val="16"/>
                    </w:rPr>
                    <w:t>執筆者名の英語表記：</w:t>
                  </w:r>
                </w:p>
                <w:p w:rsidR="00D1723D" w:rsidRDefault="00D1723D" w:rsidP="00D1723D">
                  <w:pPr>
                    <w:spacing w:line="200" w:lineRule="exact"/>
                    <w:rPr>
                      <w:sz w:val="16"/>
                      <w:szCs w:val="16"/>
                    </w:rPr>
                  </w:pPr>
                  <w:r>
                    <w:rPr>
                      <w:sz w:val="16"/>
                      <w:szCs w:val="16"/>
                    </w:rPr>
                    <w:t>和文原稿のみ</w:t>
                  </w:r>
                </w:p>
                <w:p w:rsidR="00D1723D" w:rsidRPr="00CC3B94" w:rsidRDefault="00D1723D" w:rsidP="00D1723D">
                  <w:pPr>
                    <w:spacing w:line="200" w:lineRule="exact"/>
                    <w:rPr>
                      <w:sz w:val="16"/>
                      <w:szCs w:val="16"/>
                    </w:rPr>
                  </w:pPr>
                  <w:r w:rsidRPr="00CC3B94">
                    <w:rPr>
                      <w:sz w:val="16"/>
                      <w:szCs w:val="16"/>
                    </w:rPr>
                    <w:t>中央揃え．</w:t>
                  </w:r>
                  <w:r w:rsidRPr="00CC3B94">
                    <w:rPr>
                      <w:sz w:val="16"/>
                      <w:szCs w:val="16"/>
                    </w:rPr>
                    <w:t>MS</w:t>
                  </w:r>
                  <w:r w:rsidRPr="00CC3B94">
                    <w:rPr>
                      <w:sz w:val="16"/>
                      <w:szCs w:val="16"/>
                    </w:rPr>
                    <w:t>明朝</w:t>
                  </w:r>
                  <w:r w:rsidRPr="00CC3B94">
                    <w:rPr>
                      <w:sz w:val="16"/>
                      <w:szCs w:val="16"/>
                    </w:rPr>
                    <w:t>10</w:t>
                  </w:r>
                  <w:r w:rsidR="00C77D40">
                    <w:rPr>
                      <w:rFonts w:hint="eastAsia"/>
                      <w:sz w:val="16"/>
                      <w:szCs w:val="16"/>
                    </w:rPr>
                    <w:t xml:space="preserve"> </w:t>
                  </w:r>
                  <w:r w:rsidR="00A25B29">
                    <w:rPr>
                      <w:sz w:val="16"/>
                      <w:szCs w:val="16"/>
                    </w:rPr>
                    <w:t>pt</w:t>
                  </w:r>
                </w:p>
              </w:txbxContent>
            </v:textbox>
          </v:shape>
        </w:pict>
      </w:r>
      <w:r>
        <w:rPr>
          <w:noProof/>
          <w:sz w:val="28"/>
          <w:szCs w:val="28"/>
        </w:rPr>
        <w:pict>
          <v:shape id="_x0000_s1401" type="#_x0000_t202" style="position:absolute;left:0;text-align:left;margin-left:-35.05pt;margin-top:.45pt;width:49.9pt;height:12pt;z-index:15" fillcolor="#d8d8d8">
            <v:textbox style="mso-next-textbox:#_x0000_s1401"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Pr="008806DA" w:rsidRDefault="005B6AD8" w:rsidP="00DA4015">
      <w:pPr>
        <w:jc w:val="center"/>
      </w:pPr>
      <w:r>
        <w:rPr>
          <w:noProof/>
        </w:rPr>
        <w:pict>
          <v:shape id="_x0000_s1407" type="#_x0000_t202" style="position:absolute;left:0;text-align:left;margin-left:319.85pt;margin-top:3pt;width:122.3pt;height:34.05pt;z-index:21" fillcolor="#d8d8d8">
            <v:textbox inset="5.85pt,.7pt,5.85pt,.7pt">
              <w:txbxContent>
                <w:p w:rsidR="00A25B29" w:rsidRDefault="00A25B29" w:rsidP="00A25B29">
                  <w:pPr>
                    <w:spacing w:line="200" w:lineRule="exact"/>
                    <w:rPr>
                      <w:sz w:val="16"/>
                      <w:szCs w:val="16"/>
                    </w:rPr>
                  </w:pPr>
                  <w:r>
                    <w:rPr>
                      <w:sz w:val="16"/>
                      <w:szCs w:val="16"/>
                    </w:rPr>
                    <w:t>所属の英語表記：和文原稿のみ</w:t>
                  </w:r>
                </w:p>
                <w:p w:rsidR="00A25B29" w:rsidRPr="00CC3B94" w:rsidRDefault="00A25B29" w:rsidP="00A25B29">
                  <w:pPr>
                    <w:spacing w:line="200" w:lineRule="exact"/>
                    <w:rPr>
                      <w:sz w:val="16"/>
                      <w:szCs w:val="16"/>
                    </w:rPr>
                  </w:pPr>
                  <w:r>
                    <w:rPr>
                      <w:sz w:val="16"/>
                      <w:szCs w:val="16"/>
                    </w:rPr>
                    <w:t>執筆者名の後に置き括弧で括る．</w:t>
                  </w:r>
                  <w:r>
                    <w:rPr>
                      <w:rFonts w:hint="eastAsia"/>
                      <w:sz w:val="16"/>
                      <w:szCs w:val="16"/>
                    </w:rPr>
                    <w:t xml:space="preserve">Times New Roman </w:t>
                  </w:r>
                  <w:r w:rsidRPr="00CC3B94">
                    <w:rPr>
                      <w:sz w:val="16"/>
                      <w:szCs w:val="16"/>
                    </w:rPr>
                    <w:t>10</w:t>
                  </w:r>
                  <w:r w:rsidR="00C77D40">
                    <w:rPr>
                      <w:rFonts w:hint="eastAsia"/>
                      <w:sz w:val="16"/>
                      <w:szCs w:val="16"/>
                    </w:rPr>
                    <w:t xml:space="preserve"> </w:t>
                  </w:r>
                  <w:r>
                    <w:rPr>
                      <w:sz w:val="16"/>
                      <w:szCs w:val="16"/>
                    </w:rPr>
                    <w:t>pt</w:t>
                  </w:r>
                </w:p>
              </w:txbxContent>
            </v:textbox>
          </v:shape>
        </w:pict>
      </w:r>
      <w:r w:rsidR="005B3201">
        <w:rPr>
          <w:rFonts w:hint="eastAsia"/>
        </w:rPr>
        <w:t>Ueo</w:t>
      </w:r>
      <w:r w:rsidR="005B3201" w:rsidRPr="008806DA">
        <w:t xml:space="preserve"> </w:t>
      </w:r>
      <w:r w:rsidR="005B3201">
        <w:rPr>
          <w:rFonts w:hint="eastAsia"/>
        </w:rPr>
        <w:t>AIUE</w:t>
      </w:r>
      <w:r w:rsidR="005B3201" w:rsidRPr="008806DA">
        <w:t xml:space="preserve"> (</w:t>
      </w:r>
      <w:r w:rsidR="005B3201">
        <w:rPr>
          <w:rFonts w:hint="eastAsia"/>
        </w:rPr>
        <w:t>Kakiku</w:t>
      </w:r>
      <w:r w:rsidR="005B3201" w:rsidRPr="008806DA">
        <w:t xml:space="preserve"> University)</w:t>
      </w:r>
    </w:p>
    <w:p w:rsidR="005B3201" w:rsidRPr="008806DA" w:rsidRDefault="005B3201" w:rsidP="00DA4015">
      <w:pPr>
        <w:jc w:val="center"/>
      </w:pPr>
      <w:r>
        <w:rPr>
          <w:rFonts w:hint="eastAsia"/>
        </w:rPr>
        <w:t>Tsuteto</w:t>
      </w:r>
      <w:r w:rsidRPr="008806DA">
        <w:t xml:space="preserve"> </w:t>
      </w:r>
      <w:r>
        <w:rPr>
          <w:rFonts w:hint="eastAsia"/>
        </w:rPr>
        <w:t>TACHI</w:t>
      </w:r>
      <w:r w:rsidRPr="008806DA">
        <w:t xml:space="preserve"> (</w:t>
      </w:r>
      <w:r>
        <w:rPr>
          <w:rFonts w:hint="eastAsia"/>
        </w:rPr>
        <w:t>Sashisu Center</w:t>
      </w:r>
      <w:r w:rsidRPr="008806DA">
        <w:t>)</w:t>
      </w:r>
    </w:p>
    <w:p w:rsidR="005B3201" w:rsidRPr="008806DA" w:rsidRDefault="005B6AD8" w:rsidP="00F3067C">
      <w:r>
        <w:rPr>
          <w:noProof/>
        </w:rPr>
        <w:pict>
          <v:shape id="_x0000_s1402" type="#_x0000_t202" style="position:absolute;left:0;text-align:left;margin-left:-35.25pt;margin-top:-.05pt;width:49.9pt;height:12pt;z-index:16" fillcolor="#d8d8d8">
            <v:textbox style="mso-next-textbox:#_x0000_s1402"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DA4015">
      <w:r w:rsidRPr="008806DA">
        <w:t xml:space="preserve">The objective of this study is to judge whether transaction costs and uncertain returns work as restrictions on the number of land lease contracts in Japan. The main outcomes are as follows. First, the study makes it clear theoretically that the perfectly competitive land lease market assumption adopted by the previous papers leads to the overvaluation of the number of land lease contracts when the market competitiveness is imperfect. Second, the study proved empirically that the land lease markets of rice farming are imperfectly competitive according to the significant estimation results of the transaction costs and the option value coefficients. </w:t>
      </w:r>
    </w:p>
    <w:p w:rsidR="005B3201" w:rsidRPr="008806DA" w:rsidRDefault="005B6AD8" w:rsidP="001E697E">
      <w:r>
        <w:rPr>
          <w:noProof/>
          <w:sz w:val="28"/>
          <w:szCs w:val="28"/>
        </w:rPr>
        <w:pict>
          <v:shape id="_x0000_s1409" type="#_x0000_t202" style="position:absolute;left:0;text-align:left;margin-left:293.05pt;margin-top:12.1pt;width:135.75pt;height:24.1pt;z-index:22" fillcolor="#d8d8d8">
            <v:textbox style="mso-next-textbox:#_x0000_s1409" inset="5.85pt,.7pt,5.85pt,.7pt">
              <w:txbxContent>
                <w:p w:rsidR="00DE58BC" w:rsidRPr="00DE58BC" w:rsidRDefault="002338A2" w:rsidP="00A25B29">
                  <w:pPr>
                    <w:spacing w:line="200" w:lineRule="exact"/>
                    <w:rPr>
                      <w:sz w:val="16"/>
                      <w:szCs w:val="16"/>
                    </w:rPr>
                  </w:pPr>
                  <w:r>
                    <w:rPr>
                      <w:rFonts w:ascii="Arial" w:hAnsi="Arial" w:cs="Arial"/>
                      <w:sz w:val="16"/>
                      <w:szCs w:val="16"/>
                    </w:rPr>
                    <w:t>「</w:t>
                  </w:r>
                  <w:r w:rsidR="00A25B29" w:rsidRPr="000D3249">
                    <w:rPr>
                      <w:rFonts w:ascii="Arial" w:hAnsi="Arial" w:cs="Arial"/>
                      <w:sz w:val="16"/>
                      <w:szCs w:val="16"/>
                    </w:rPr>
                    <w:t>Key Words</w:t>
                  </w:r>
                  <w:r>
                    <w:rPr>
                      <w:rFonts w:ascii="Arial" w:hAnsi="Arial" w:cs="Arial"/>
                      <w:sz w:val="16"/>
                      <w:szCs w:val="16"/>
                    </w:rPr>
                    <w:t>:</w:t>
                  </w:r>
                  <w:r>
                    <w:rPr>
                      <w:rFonts w:ascii="Arial" w:hAnsi="Arial" w:cs="Arial"/>
                      <w:sz w:val="16"/>
                      <w:szCs w:val="16"/>
                    </w:rPr>
                    <w:t>」</w:t>
                  </w:r>
                  <w:r w:rsidR="00DE58BC" w:rsidRPr="00DE58BC">
                    <w:rPr>
                      <w:sz w:val="16"/>
                      <w:szCs w:val="16"/>
                    </w:rPr>
                    <w:t>Arial 10</w:t>
                  </w:r>
                  <w:r w:rsidR="00C77D40">
                    <w:rPr>
                      <w:rFonts w:hint="eastAsia"/>
                      <w:sz w:val="16"/>
                      <w:szCs w:val="16"/>
                    </w:rPr>
                    <w:t xml:space="preserve"> </w:t>
                  </w:r>
                  <w:r w:rsidR="00DE58BC" w:rsidRPr="00DE58BC">
                    <w:rPr>
                      <w:sz w:val="16"/>
                      <w:szCs w:val="16"/>
                    </w:rPr>
                    <w:t>pt</w:t>
                  </w:r>
                  <w:r w:rsidR="00DE58BC">
                    <w:rPr>
                      <w:rFonts w:hint="eastAsia"/>
                      <w:sz w:val="16"/>
                      <w:szCs w:val="16"/>
                    </w:rPr>
                    <w:t xml:space="preserve">. </w:t>
                  </w:r>
                  <w:r w:rsidR="00DE58BC">
                    <w:rPr>
                      <w:sz w:val="16"/>
                      <w:szCs w:val="16"/>
                    </w:rPr>
                    <w:t>その後に</w:t>
                  </w:r>
                  <w:r w:rsidR="00DE58BC">
                    <w:rPr>
                      <w:sz w:val="16"/>
                      <w:szCs w:val="16"/>
                    </w:rPr>
                    <w:t>3</w:t>
                  </w:r>
                  <w:r w:rsidR="00DE58BC">
                    <w:rPr>
                      <w:rFonts w:hint="eastAsia"/>
                      <w:sz w:val="16"/>
                      <w:szCs w:val="16"/>
                    </w:rPr>
                    <w:t xml:space="preserve"> words.</w:t>
                  </w:r>
                  <w:r>
                    <w:rPr>
                      <w:rFonts w:hint="eastAsia"/>
                      <w:sz w:val="16"/>
                      <w:szCs w:val="16"/>
                    </w:rPr>
                    <w:t xml:space="preserve"> </w:t>
                  </w:r>
                  <w:r w:rsidR="00DE58BC" w:rsidRPr="00DE58BC">
                    <w:rPr>
                      <w:sz w:val="16"/>
                      <w:szCs w:val="16"/>
                    </w:rPr>
                    <w:t>Times New Roman 10</w:t>
                  </w:r>
                  <w:r w:rsidR="00C77D40">
                    <w:rPr>
                      <w:rFonts w:hint="eastAsia"/>
                      <w:sz w:val="16"/>
                      <w:szCs w:val="16"/>
                    </w:rPr>
                    <w:t xml:space="preserve"> </w:t>
                  </w:r>
                  <w:r w:rsidR="00DE58BC" w:rsidRPr="00DE58BC">
                    <w:rPr>
                      <w:sz w:val="16"/>
                      <w:szCs w:val="16"/>
                    </w:rPr>
                    <w:t>pt</w:t>
                  </w:r>
                </w:p>
              </w:txbxContent>
            </v:textbox>
          </v:shape>
        </w:pict>
      </w:r>
      <w:r>
        <w:rPr>
          <w:noProof/>
        </w:rPr>
        <w:pict>
          <v:shape id="_x0000_s1404" type="#_x0000_t202" style="position:absolute;left:0;text-align:left;margin-left:-35.05pt;margin-top:1.15pt;width:49.9pt;height:12pt;z-index:18" fillcolor="#d8d8d8">
            <v:textbox style="mso-next-textbox:#_x0000_s1404"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p>
    <w:p w:rsidR="005B3201" w:rsidRDefault="005B3201" w:rsidP="00F3067C">
      <w:pPr>
        <w:autoSpaceDE w:val="0"/>
        <w:autoSpaceDN w:val="0"/>
        <w:adjustRightInd w:val="0"/>
        <w:spacing w:line="300" w:lineRule="exact"/>
        <w:jc w:val="left"/>
        <w:rPr>
          <w:rFonts w:eastAsia="MS-Mincho"/>
          <w:kern w:val="0"/>
        </w:rPr>
      </w:pPr>
      <w:r w:rsidRPr="00DA4015">
        <w:rPr>
          <w:rFonts w:ascii="Arial" w:hAnsi="Arial" w:cs="Arial"/>
          <w:kern w:val="0"/>
        </w:rPr>
        <w:t>Key words</w:t>
      </w:r>
      <w:r w:rsidR="002338A2">
        <w:rPr>
          <w:rFonts w:ascii="Arial" w:hAnsi="Arial" w:cs="Arial" w:hint="eastAsia"/>
          <w:kern w:val="0"/>
        </w:rPr>
        <w:t xml:space="preserve">: </w:t>
      </w:r>
      <w:r w:rsidRPr="008806DA">
        <w:rPr>
          <w:rFonts w:eastAsia="MS-Mincho"/>
          <w:kern w:val="0"/>
        </w:rPr>
        <w:t xml:space="preserve">farmland lease contract, transaction cost, </w:t>
      </w:r>
      <w:r w:rsidR="00F97392">
        <w:rPr>
          <w:rFonts w:eastAsia="MS-Mincho" w:hint="eastAsia"/>
          <w:kern w:val="0"/>
        </w:rPr>
        <w:t>uncertain return</w:t>
      </w:r>
    </w:p>
    <w:p w:rsidR="005B3201" w:rsidRPr="009666A0" w:rsidRDefault="005B6AD8" w:rsidP="001B4C05">
      <w:pPr>
        <w:autoSpaceDE w:val="0"/>
        <w:autoSpaceDN w:val="0"/>
        <w:adjustRightInd w:val="0"/>
        <w:jc w:val="left"/>
        <w:rPr>
          <w:rFonts w:ascii="ＭＳ Ｐゴシック" w:eastAsia="ＭＳ Ｐゴシック" w:hAnsi="ＭＳ Ｐゴシック"/>
          <w:kern w:val="0"/>
        </w:rPr>
      </w:pPr>
      <w:r>
        <w:rPr>
          <w:noProof/>
        </w:rPr>
        <w:pict>
          <v:shape id="_x0000_s1403" type="#_x0000_t202" style="position:absolute;margin-left:-35.4pt;margin-top:3.05pt;width:49.9pt;height:12pt;z-index:17" fillcolor="#d8d8d8">
            <v:textbox style="mso-next-textbox:#_x0000_s1403" inset="1mm,.7pt,1mm,.7pt">
              <w:txbxContent>
                <w:p w:rsidR="00D1723D" w:rsidRPr="00CC3B94" w:rsidRDefault="00D1723D" w:rsidP="00D1723D">
                  <w:pPr>
                    <w:spacing w:line="200" w:lineRule="exact"/>
                    <w:jc w:val="center"/>
                    <w:rPr>
                      <w:sz w:val="16"/>
                      <w:szCs w:val="16"/>
                    </w:rPr>
                  </w:pPr>
                  <w:r w:rsidRPr="00CC3B94">
                    <w:rPr>
                      <w:sz w:val="16"/>
                      <w:szCs w:val="16"/>
                    </w:rPr>
                    <w:t>1</w:t>
                  </w:r>
                  <w:r>
                    <w:rPr>
                      <w:sz w:val="16"/>
                      <w:szCs w:val="16"/>
                    </w:rPr>
                    <w:t>行空ける</w:t>
                  </w:r>
                </w:p>
              </w:txbxContent>
            </v:textbox>
          </v:shape>
        </w:pict>
      </w:r>
      <w:r>
        <w:rPr>
          <w:noProof/>
        </w:rPr>
        <w:pict>
          <v:shape id="_x0000_s1410" type="#_x0000_t202" style="position:absolute;margin-left:34.15pt;margin-top:3.15pt;width:175.35pt;height:12pt;z-index:23" fillcolor="#d8d8d8">
            <v:textbox style="mso-next-textbox:#_x0000_s1410" inset="1mm,.7pt,1mm,.7pt">
              <w:txbxContent>
                <w:p w:rsidR="00DE58BC" w:rsidRPr="00CC3B94" w:rsidRDefault="00DE58BC" w:rsidP="00DE58BC">
                  <w:pPr>
                    <w:spacing w:line="200" w:lineRule="exact"/>
                    <w:jc w:val="center"/>
                    <w:rPr>
                      <w:sz w:val="16"/>
                      <w:szCs w:val="16"/>
                    </w:rPr>
                  </w:pPr>
                  <w:r>
                    <w:rPr>
                      <w:sz w:val="16"/>
                      <w:szCs w:val="16"/>
                    </w:rPr>
                    <w:t>節の見出し：中央揃え．</w:t>
                  </w:r>
                  <w:r>
                    <w:rPr>
                      <w:sz w:val="16"/>
                      <w:szCs w:val="16"/>
                    </w:rPr>
                    <w:t>MS</w:t>
                  </w:r>
                  <w:r>
                    <w:rPr>
                      <w:sz w:val="16"/>
                      <w:szCs w:val="16"/>
                    </w:rPr>
                    <w:t>ゴシック</w:t>
                  </w:r>
                  <w:r>
                    <w:rPr>
                      <w:rFonts w:hint="eastAsia"/>
                      <w:sz w:val="16"/>
                      <w:szCs w:val="16"/>
                    </w:rPr>
                    <w:t>10.5</w:t>
                  </w:r>
                  <w:r w:rsidR="00C77D40">
                    <w:rPr>
                      <w:rFonts w:hint="eastAsia"/>
                      <w:sz w:val="16"/>
                      <w:szCs w:val="16"/>
                    </w:rPr>
                    <w:t xml:space="preserve"> </w:t>
                  </w:r>
                  <w:r>
                    <w:rPr>
                      <w:rFonts w:hint="eastAsia"/>
                      <w:sz w:val="16"/>
                      <w:szCs w:val="16"/>
                    </w:rPr>
                    <w:t>pt</w:t>
                  </w:r>
                </w:p>
              </w:txbxContent>
            </v:textbox>
          </v:shape>
        </w:pict>
      </w:r>
    </w:p>
    <w:p w:rsidR="005B3201" w:rsidRDefault="005B3201" w:rsidP="00D14D51">
      <w:pPr>
        <w:sectPr w:rsidR="005B3201" w:rsidSect="00866FA7">
          <w:pgSz w:w="11906" w:h="16838" w:code="9"/>
          <w:pgMar w:top="1418" w:right="1134" w:bottom="1418" w:left="1134" w:header="851" w:footer="851" w:gutter="0"/>
          <w:cols w:space="420"/>
          <w:docGrid w:type="linesAndChars" w:linePitch="303" w:charSpace="162"/>
        </w:sectPr>
      </w:pPr>
    </w:p>
    <w:p w:rsidR="005B3201" w:rsidRPr="00D402DD" w:rsidRDefault="008500DE" w:rsidP="002F2A3D">
      <w:pPr>
        <w:pStyle w:val="af1"/>
      </w:pPr>
      <w:r w:rsidRPr="00D402DD">
        <w:rPr>
          <w:rFonts w:hint="eastAsia"/>
        </w:rPr>
        <w:lastRenderedPageBreak/>
        <w:t>１．</w:t>
      </w:r>
      <w:r w:rsidR="005B3201" w:rsidRPr="00D402DD">
        <w:t>は　じ　め　に</w:t>
      </w:r>
      <w:r w:rsidR="00637574" w:rsidRPr="00637574">
        <w:rPr>
          <w:rStyle w:val="af0"/>
          <w:rFonts w:hint="eastAsia"/>
          <w:vanish/>
        </w:rPr>
        <w:footnoteReference w:customMarkFollows="1" w:id="1"/>
        <w:t>☆</w:t>
      </w:r>
    </w:p>
    <w:p w:rsidR="005B3201" w:rsidRPr="00763268" w:rsidRDefault="005B6AD8" w:rsidP="00262956">
      <w:pPr>
        <w:ind w:firstLineChars="100" w:firstLine="192"/>
      </w:pPr>
      <w:r>
        <w:rPr>
          <w:noProof/>
        </w:rPr>
        <w:pict>
          <v:shape id="_x0000_s1411" type="#_x0000_t202" style="position:absolute;left:0;text-align:left;margin-left:85.3pt;margin-top:255.8pt;width:145.25pt;height:24.6pt;z-index:24" fillcolor="#d8d8d8">
            <v:textbox inset="5.85pt,.7pt,5.85pt,.7pt">
              <w:txbxContent>
                <w:p w:rsidR="00DE58BC" w:rsidRDefault="00DE58BC" w:rsidP="00120C2C">
                  <w:pPr>
                    <w:spacing w:line="200" w:lineRule="exact"/>
                    <w:rPr>
                      <w:sz w:val="16"/>
                      <w:szCs w:val="16"/>
                    </w:rPr>
                  </w:pPr>
                  <w:r>
                    <w:rPr>
                      <w:sz w:val="16"/>
                      <w:szCs w:val="16"/>
                    </w:rPr>
                    <w:t>本文：左右</w:t>
                  </w:r>
                  <w:r>
                    <w:rPr>
                      <w:sz w:val="16"/>
                      <w:szCs w:val="16"/>
                    </w:rPr>
                    <w:t>2</w:t>
                  </w:r>
                  <w:r>
                    <w:rPr>
                      <w:sz w:val="16"/>
                      <w:szCs w:val="16"/>
                    </w:rPr>
                    <w:t>段組．片段</w:t>
                  </w:r>
                  <w:r>
                    <w:rPr>
                      <w:sz w:val="16"/>
                      <w:szCs w:val="16"/>
                    </w:rPr>
                    <w:t>1</w:t>
                  </w:r>
                  <w:r>
                    <w:rPr>
                      <w:sz w:val="16"/>
                      <w:szCs w:val="16"/>
                    </w:rPr>
                    <w:t>行</w:t>
                  </w:r>
                  <w:r>
                    <w:rPr>
                      <w:sz w:val="16"/>
                      <w:szCs w:val="16"/>
                    </w:rPr>
                    <w:t>24</w:t>
                  </w:r>
                  <w:r>
                    <w:rPr>
                      <w:sz w:val="16"/>
                      <w:szCs w:val="16"/>
                    </w:rPr>
                    <w:t>文字</w:t>
                  </w:r>
                </w:p>
                <w:p w:rsidR="00DE58BC" w:rsidRPr="00DE58BC" w:rsidRDefault="00DE58BC" w:rsidP="00120C2C">
                  <w:pPr>
                    <w:spacing w:line="200" w:lineRule="exact"/>
                    <w:rPr>
                      <w:sz w:val="16"/>
                      <w:szCs w:val="16"/>
                    </w:rPr>
                  </w:pPr>
                  <w:r>
                    <w:rPr>
                      <w:rFonts w:hint="eastAsia"/>
                      <w:sz w:val="16"/>
                      <w:szCs w:val="16"/>
                    </w:rPr>
                    <w:t>MS</w:t>
                  </w:r>
                  <w:r>
                    <w:rPr>
                      <w:rFonts w:hint="eastAsia"/>
                      <w:sz w:val="16"/>
                      <w:szCs w:val="16"/>
                    </w:rPr>
                    <w:t>明朝</w:t>
                  </w:r>
                  <w:r>
                    <w:rPr>
                      <w:rFonts w:hint="eastAsia"/>
                      <w:sz w:val="16"/>
                      <w:szCs w:val="16"/>
                    </w:rPr>
                    <w:t>10pt. Times New Roman 10</w:t>
                  </w:r>
                  <w:r w:rsidR="00C77D40">
                    <w:rPr>
                      <w:rFonts w:hint="eastAsia"/>
                      <w:sz w:val="16"/>
                      <w:szCs w:val="16"/>
                    </w:rPr>
                    <w:t xml:space="preserve"> </w:t>
                  </w:r>
                  <w:r>
                    <w:rPr>
                      <w:rFonts w:hint="eastAsia"/>
                      <w:sz w:val="16"/>
                      <w:szCs w:val="16"/>
                    </w:rPr>
                    <w:t>pt</w:t>
                  </w:r>
                </w:p>
              </w:txbxContent>
            </v:textbox>
          </v:shape>
        </w:pict>
      </w:r>
      <w:r>
        <w:pict>
          <v:shape id="_x0000_s1207" type="#_x0000_t202" style="position:absolute;left:0;text-align:left;margin-left:264.45pt;margin-top:325.25pt;width:151.35pt;height:16.7pt;z-index:6" fillcolor="#d8d8d8">
            <v:textbox style="mso-next-textbox:#_x0000_s1207" inset="1mm,.7pt,1mm,.7pt">
              <w:txbxContent>
                <w:p w:rsidR="00A715C6" w:rsidRPr="00836A28" w:rsidRDefault="00A715C6" w:rsidP="00A715C6">
                  <w:pPr>
                    <w:rPr>
                      <w:sz w:val="16"/>
                      <w:szCs w:val="16"/>
                    </w:rPr>
                  </w:pPr>
                  <w:r w:rsidRPr="00836A28">
                    <w:rPr>
                      <w:rFonts w:hint="eastAsia"/>
                      <w:sz w:val="16"/>
                      <w:szCs w:val="16"/>
                    </w:rPr>
                    <w:t>脚註：</w:t>
                  </w:r>
                  <w:r w:rsidRPr="00836A28">
                    <w:rPr>
                      <w:sz w:val="16"/>
                      <w:szCs w:val="16"/>
                    </w:rPr>
                    <w:t>MS</w:t>
                  </w:r>
                  <w:r w:rsidRPr="00836A28">
                    <w:rPr>
                      <w:rFonts w:hint="eastAsia"/>
                      <w:sz w:val="16"/>
                      <w:szCs w:val="16"/>
                    </w:rPr>
                    <w:t>明朝</w:t>
                  </w:r>
                  <w:r w:rsidRPr="00836A28">
                    <w:rPr>
                      <w:rFonts w:hint="eastAsia"/>
                      <w:sz w:val="16"/>
                      <w:szCs w:val="16"/>
                    </w:rPr>
                    <w:t>9</w:t>
                  </w:r>
                  <w:r w:rsidR="00836A28">
                    <w:rPr>
                      <w:rFonts w:hint="eastAsia"/>
                      <w:sz w:val="16"/>
                      <w:szCs w:val="16"/>
                    </w:rPr>
                    <w:t>pt</w:t>
                  </w:r>
                  <w:r w:rsidR="00836A28">
                    <w:rPr>
                      <w:rFonts w:hint="eastAsia"/>
                      <w:sz w:val="16"/>
                      <w:szCs w:val="16"/>
                    </w:rPr>
                    <w:t>．</w:t>
                  </w:r>
                  <w:r w:rsidRPr="00836A28">
                    <w:rPr>
                      <w:sz w:val="16"/>
                      <w:szCs w:val="16"/>
                    </w:rPr>
                    <w:t xml:space="preserve">Times New Roman </w:t>
                  </w:r>
                  <w:r w:rsidRPr="00836A28">
                    <w:rPr>
                      <w:rFonts w:hint="eastAsia"/>
                      <w:sz w:val="16"/>
                      <w:szCs w:val="16"/>
                    </w:rPr>
                    <w:t>9</w:t>
                  </w:r>
                  <w:r w:rsidR="00836A28">
                    <w:rPr>
                      <w:rFonts w:hint="eastAsia"/>
                      <w:sz w:val="16"/>
                      <w:szCs w:val="16"/>
                    </w:rPr>
                    <w:t xml:space="preserve"> pt</w:t>
                  </w:r>
                </w:p>
              </w:txbxContent>
            </v:textbox>
          </v:shape>
        </w:pict>
      </w:r>
      <w:r>
        <w:rPr>
          <w:noProof/>
        </w:rPr>
        <w:pict>
          <v:shape id="_x0000_s1412" type="#_x0000_t202" style="position:absolute;left:0;text-align:left;margin-left:2.7pt;margin-top:325.25pt;width:163.65pt;height:43.05pt;z-index:25" fillcolor="#d8d8d8">
            <v:textbox inset="5.85pt,.7pt,5.85pt,.7pt">
              <w:txbxContent>
                <w:p w:rsidR="00836A28" w:rsidRDefault="00836A28" w:rsidP="00836A28">
                  <w:pPr>
                    <w:spacing w:line="200" w:lineRule="exact"/>
                    <w:rPr>
                      <w:sz w:val="16"/>
                      <w:szCs w:val="16"/>
                    </w:rPr>
                  </w:pPr>
                  <w:r>
                    <w:rPr>
                      <w:rFonts w:hint="eastAsia"/>
                      <w:sz w:val="16"/>
                      <w:szCs w:val="16"/>
                    </w:rPr>
                    <w:t>所属とコレスポンディングオーサー：</w:t>
                  </w:r>
                </w:p>
                <w:p w:rsidR="00836A28" w:rsidRDefault="00836A28" w:rsidP="00836A28">
                  <w:pPr>
                    <w:spacing w:line="200" w:lineRule="exact"/>
                    <w:rPr>
                      <w:sz w:val="16"/>
                      <w:szCs w:val="16"/>
                    </w:rPr>
                  </w:pPr>
                  <w:r>
                    <w:rPr>
                      <w:rFonts w:hint="eastAsia"/>
                      <w:sz w:val="16"/>
                      <w:szCs w:val="16"/>
                    </w:rPr>
                    <w:t>所属の前に対応する執筆者の上付き番号</w:t>
                  </w:r>
                </w:p>
                <w:p w:rsidR="00836A28" w:rsidRDefault="002338A2" w:rsidP="00836A28">
                  <w:pPr>
                    <w:spacing w:line="200" w:lineRule="exact"/>
                    <w:rPr>
                      <w:sz w:val="16"/>
                      <w:szCs w:val="16"/>
                    </w:rPr>
                  </w:pPr>
                  <w:r>
                    <w:rPr>
                      <w:rFonts w:hint="eastAsia"/>
                      <w:sz w:val="16"/>
                      <w:szCs w:val="16"/>
                    </w:rPr>
                    <w:t>「</w:t>
                  </w:r>
                  <w:r w:rsidR="00836A28">
                    <w:rPr>
                      <w:rFonts w:hint="eastAsia"/>
                      <w:sz w:val="16"/>
                      <w:szCs w:val="16"/>
                    </w:rPr>
                    <w:t>Corresponding auth</w:t>
                  </w:r>
                  <w:r w:rsidR="00B737A3">
                    <w:rPr>
                      <w:rFonts w:hint="eastAsia"/>
                      <w:sz w:val="16"/>
                      <w:szCs w:val="16"/>
                    </w:rPr>
                    <w:t>o</w:t>
                  </w:r>
                  <w:r w:rsidR="00836A28">
                    <w:rPr>
                      <w:rFonts w:hint="eastAsia"/>
                      <w:sz w:val="16"/>
                      <w:szCs w:val="16"/>
                    </w:rPr>
                    <w:t>r*</w:t>
                  </w:r>
                  <w:r>
                    <w:rPr>
                      <w:rFonts w:hint="eastAsia"/>
                      <w:sz w:val="16"/>
                      <w:szCs w:val="16"/>
                    </w:rPr>
                    <w:t>:</w:t>
                  </w:r>
                  <w:r>
                    <w:rPr>
                      <w:rFonts w:hint="eastAsia"/>
                      <w:sz w:val="16"/>
                      <w:szCs w:val="16"/>
                    </w:rPr>
                    <w:t>」</w:t>
                  </w:r>
                  <w:r w:rsidR="00836A28">
                    <w:rPr>
                      <w:rFonts w:hint="eastAsia"/>
                      <w:sz w:val="16"/>
                      <w:szCs w:val="16"/>
                    </w:rPr>
                    <w:t>の後に該当者の</w:t>
                  </w:r>
                </w:p>
                <w:p w:rsidR="00836A28" w:rsidRDefault="00836A28" w:rsidP="00836A28">
                  <w:pPr>
                    <w:spacing w:line="200" w:lineRule="exact"/>
                    <w:rPr>
                      <w:sz w:val="16"/>
                      <w:szCs w:val="16"/>
                    </w:rPr>
                  </w:pPr>
                  <w:r>
                    <w:rPr>
                      <w:rFonts w:hint="eastAsia"/>
                      <w:sz w:val="16"/>
                      <w:szCs w:val="16"/>
                    </w:rPr>
                    <w:t>電子メールアドレス．</w:t>
                  </w:r>
                  <w:r>
                    <w:rPr>
                      <w:rFonts w:hint="eastAsia"/>
                      <w:sz w:val="16"/>
                      <w:szCs w:val="16"/>
                    </w:rPr>
                    <w:t>Times New Roman 9</w:t>
                  </w:r>
                  <w:r w:rsidR="00C77D40">
                    <w:rPr>
                      <w:rFonts w:hint="eastAsia"/>
                      <w:sz w:val="16"/>
                      <w:szCs w:val="16"/>
                    </w:rPr>
                    <w:t xml:space="preserve"> </w:t>
                  </w:r>
                  <w:r>
                    <w:rPr>
                      <w:rFonts w:hint="eastAsia"/>
                      <w:sz w:val="16"/>
                      <w:szCs w:val="16"/>
                    </w:rPr>
                    <w:t>pt</w:t>
                  </w:r>
                </w:p>
                <w:p w:rsidR="00836A28" w:rsidRPr="00DE58BC" w:rsidRDefault="00836A28" w:rsidP="00836A28">
                  <w:pPr>
                    <w:spacing w:line="200" w:lineRule="exact"/>
                    <w:rPr>
                      <w:sz w:val="16"/>
                      <w:szCs w:val="16"/>
                    </w:rPr>
                  </w:pPr>
                </w:p>
              </w:txbxContent>
            </v:textbox>
          </v:shape>
        </w:pict>
      </w:r>
      <w:r w:rsidR="005B3201" w:rsidRPr="00E33F0F">
        <w:t>経営規模の拡大による農業構造の改善は，</w:t>
      </w:r>
      <w:r w:rsidR="005B3201" w:rsidRPr="00E33F0F">
        <w:t>1960</w:t>
      </w:r>
      <w:r w:rsidR="005B3201" w:rsidRPr="00E33F0F">
        <w:t>年代の基本法農政から今日まで，農業政策上の重要な課題となっている．基本法農政に先立つ</w:t>
      </w:r>
      <w:r w:rsidR="005B3201" w:rsidRPr="00E33F0F">
        <w:t>1950</w:t>
      </w:r>
      <w:r w:rsidR="005B3201" w:rsidRPr="00E33F0F">
        <w:t>年代後半は，終戦直後の復員時期を除いて，明治以来一定とされてきた農家数や農業就業人口が減少基調に転じた画期であった．基本法農政が，零細農耕と零細土地所有という，利用と所有の２つの零細性を農業構造の改善（構造改善）で打破することを目指した背景には，それまで農村に重くのしかかっていた人口圧力が減圧に転じたことで，規模拡大が実現できるという見通しがあった．しかし，農業基本法の制定から半世紀が経過した今日，構造改善は遅滞したまま，兼業化や高齢化が進行して農業労働力が弱体化したことで，むしろ日本農業の衰退が懸念されている．</w:t>
      </w:r>
      <w:r w:rsidR="005B3201" w:rsidRPr="00763268">
        <w:t>そのため，未達成なままの構造改善は，農業の衰退傾向に歯止めをかける有力な手段として認識され続けているものの，残された時間はそれほど多くないことを，今日の状況は物語って</w:t>
      </w:r>
      <w:r w:rsidR="005B3201" w:rsidRPr="00763268">
        <w:lastRenderedPageBreak/>
        <w:t>いる（註</w:t>
      </w:r>
      <w:r w:rsidR="00DE3D8F">
        <w:rPr>
          <w:rStyle w:val="af0"/>
        </w:rPr>
        <w:footnoteReference w:id="2"/>
      </w:r>
      <w:r w:rsidR="005B3201" w:rsidRPr="00763268">
        <w:t>）．</w:t>
      </w:r>
    </w:p>
    <w:p w:rsidR="00F3067C" w:rsidRPr="007A4EE1" w:rsidRDefault="005B3201" w:rsidP="00637574">
      <w:pPr>
        <w:ind w:firstLineChars="100" w:firstLine="192"/>
      </w:pPr>
      <w:r w:rsidRPr="00763268">
        <w:t>こうした構造改善の枢要である農地の流動化に関しては，主に</w:t>
      </w:r>
      <w:r w:rsidR="001B06B1">
        <w:t>柿</w:t>
      </w:r>
      <w:r w:rsidRPr="00763268">
        <w:t>（</w:t>
      </w:r>
      <w:r w:rsidRPr="00763268">
        <w:t>1973</w:t>
      </w:r>
      <w:r w:rsidRPr="00763268">
        <w:t>）が提示した流動化条件の成否を問う形で，これまで多くの実証研究が行われてきた（註</w:t>
      </w:r>
      <w:r w:rsidR="00DE3D8F">
        <w:rPr>
          <w:rStyle w:val="af0"/>
        </w:rPr>
        <w:footnoteReference w:id="3"/>
      </w:r>
      <w:r w:rsidRPr="00763268">
        <w:t>）．しかし，この仮説を流動化の基準とした一</w:t>
      </w:r>
      <w:r>
        <w:rPr>
          <w:rFonts w:hint="eastAsia"/>
        </w:rPr>
        <w:t>連の研究は，農地貸借市場が完全争的な市場であることを暗黙に仮定</w:t>
      </w:r>
      <w:r w:rsidR="00E33F0F" w:rsidRPr="00F44CBC">
        <w:rPr>
          <w:rFonts w:hint="eastAsia"/>
        </w:rPr>
        <w:t>していたために，「分析結果が示すほどに流動化は進まなかった」という意味で，現実妥当的な</w:t>
      </w:r>
      <w:r w:rsidR="007A4EE1" w:rsidRPr="00F44CBC">
        <w:rPr>
          <w:rFonts w:hint="eastAsia"/>
        </w:rPr>
        <w:t>結果を得るには至らなかったと考えられる．</w:t>
      </w:r>
    </w:p>
    <w:p w:rsidR="00F27C7A" w:rsidRDefault="005B6AD8" w:rsidP="00F27C7A">
      <w:pPr>
        <w:rPr>
          <w:color w:val="000000"/>
          <w:szCs w:val="20"/>
        </w:rPr>
      </w:pPr>
      <w:r>
        <w:rPr>
          <w:noProof/>
        </w:rPr>
        <w:lastRenderedPageBreak/>
        <w:pict>
          <v:shape id="_x0000_s1366" type="#_x0000_t202" style="position:absolute;left:0;text-align:left;margin-left:22.2pt;margin-top:-34pt;width:436.7pt;height:32.15pt;z-index:10" fillcolor="#d8d8d8">
            <v:textbox style="mso-next-textbox:#_x0000_s1366;mso-fit-shape-to-text:t" inset="1mm,.7pt,1mm,.7pt">
              <w:txbxContent>
                <w:p w:rsidR="007953AA" w:rsidRPr="00033625" w:rsidRDefault="007953AA" w:rsidP="00195CF2">
                  <w:pPr>
                    <w:spacing w:line="200" w:lineRule="exact"/>
                    <w:rPr>
                      <w:sz w:val="16"/>
                      <w:szCs w:val="16"/>
                    </w:rPr>
                  </w:pPr>
                  <w:r w:rsidRPr="00033625">
                    <w:rPr>
                      <w:rFonts w:hint="eastAsia"/>
                      <w:sz w:val="16"/>
                      <w:szCs w:val="16"/>
                    </w:rPr>
                    <w:t>図表</w:t>
                  </w:r>
                  <w:r w:rsidR="00033625" w:rsidRPr="00033625">
                    <w:rPr>
                      <w:rFonts w:hint="eastAsia"/>
                      <w:sz w:val="16"/>
                      <w:szCs w:val="16"/>
                    </w:rPr>
                    <w:t>：片段で収まる場合は片段で中央揃え．左右両段にまたがる場合は両段で中央揃え．図表と余白の間に</w:t>
                  </w:r>
                  <w:r w:rsidR="00033625">
                    <w:rPr>
                      <w:rFonts w:hint="eastAsia"/>
                      <w:sz w:val="16"/>
                      <w:szCs w:val="16"/>
                    </w:rPr>
                    <w:t>文章は記載しない</w:t>
                  </w:r>
                </w:p>
                <w:p w:rsidR="00B737A3" w:rsidRDefault="007953AA" w:rsidP="00195CF2">
                  <w:pPr>
                    <w:spacing w:line="200" w:lineRule="exact"/>
                    <w:rPr>
                      <w:sz w:val="16"/>
                      <w:szCs w:val="16"/>
                    </w:rPr>
                  </w:pPr>
                  <w:r w:rsidRPr="00033625">
                    <w:rPr>
                      <w:rFonts w:hint="eastAsia"/>
                      <w:sz w:val="16"/>
                      <w:szCs w:val="16"/>
                    </w:rPr>
                    <w:t>図表番号：</w:t>
                  </w:r>
                  <w:r w:rsidRPr="00033625">
                    <w:rPr>
                      <w:rFonts w:hint="eastAsia"/>
                      <w:sz w:val="16"/>
                      <w:szCs w:val="16"/>
                    </w:rPr>
                    <w:t>MS</w:t>
                  </w:r>
                  <w:r w:rsidR="00033625">
                    <w:rPr>
                      <w:rFonts w:hint="eastAsia"/>
                      <w:sz w:val="16"/>
                      <w:szCs w:val="16"/>
                    </w:rPr>
                    <w:t>ゴシック</w:t>
                  </w:r>
                  <w:r w:rsidRPr="00033625">
                    <w:rPr>
                      <w:rFonts w:hint="eastAsia"/>
                      <w:sz w:val="16"/>
                      <w:szCs w:val="16"/>
                    </w:rPr>
                    <w:t>10</w:t>
                  </w:r>
                  <w:r w:rsidR="00C77D40">
                    <w:rPr>
                      <w:rFonts w:hint="eastAsia"/>
                      <w:sz w:val="16"/>
                      <w:szCs w:val="16"/>
                    </w:rPr>
                    <w:t xml:space="preserve"> </w:t>
                  </w:r>
                  <w:r w:rsidR="00033625">
                    <w:rPr>
                      <w:rFonts w:hint="eastAsia"/>
                      <w:sz w:val="16"/>
                      <w:szCs w:val="16"/>
                    </w:rPr>
                    <w:t>pt</w:t>
                  </w:r>
                  <w:r w:rsidR="00033625">
                    <w:rPr>
                      <w:rFonts w:hint="eastAsia"/>
                      <w:sz w:val="16"/>
                      <w:szCs w:val="16"/>
                    </w:rPr>
                    <w:t>．図表</w:t>
                  </w:r>
                  <w:r w:rsidRPr="00033625">
                    <w:rPr>
                      <w:rFonts w:hint="eastAsia"/>
                      <w:sz w:val="16"/>
                      <w:szCs w:val="16"/>
                    </w:rPr>
                    <w:t>タイトル：</w:t>
                  </w:r>
                  <w:r w:rsidRPr="00033625">
                    <w:rPr>
                      <w:rFonts w:hint="eastAsia"/>
                      <w:sz w:val="16"/>
                      <w:szCs w:val="16"/>
                    </w:rPr>
                    <w:t>MS</w:t>
                  </w:r>
                  <w:r w:rsidRPr="00033625">
                    <w:rPr>
                      <w:rFonts w:hint="eastAsia"/>
                      <w:sz w:val="16"/>
                      <w:szCs w:val="16"/>
                    </w:rPr>
                    <w:t>明朝</w:t>
                  </w:r>
                  <w:r w:rsidRPr="00033625">
                    <w:rPr>
                      <w:rFonts w:hint="eastAsia"/>
                      <w:sz w:val="16"/>
                      <w:szCs w:val="16"/>
                    </w:rPr>
                    <w:t>10</w:t>
                  </w:r>
                  <w:r w:rsidR="00C77D40">
                    <w:rPr>
                      <w:rFonts w:hint="eastAsia"/>
                      <w:sz w:val="16"/>
                      <w:szCs w:val="16"/>
                    </w:rPr>
                    <w:t xml:space="preserve"> </w:t>
                  </w:r>
                  <w:r w:rsidR="00033625">
                    <w:rPr>
                      <w:rFonts w:hint="eastAsia"/>
                      <w:sz w:val="16"/>
                      <w:szCs w:val="16"/>
                    </w:rPr>
                    <w:t>pt</w:t>
                  </w:r>
                  <w:r w:rsidRPr="00033625">
                    <w:rPr>
                      <w:rFonts w:hint="eastAsia"/>
                      <w:sz w:val="16"/>
                      <w:szCs w:val="16"/>
                    </w:rPr>
                    <w:t>．表</w:t>
                  </w:r>
                  <w:r w:rsidR="00033625">
                    <w:rPr>
                      <w:rFonts w:hint="eastAsia"/>
                      <w:sz w:val="16"/>
                      <w:szCs w:val="16"/>
                    </w:rPr>
                    <w:t>は</w:t>
                  </w:r>
                  <w:r w:rsidRPr="00033625">
                    <w:rPr>
                      <w:rFonts w:hint="eastAsia"/>
                      <w:sz w:val="16"/>
                      <w:szCs w:val="16"/>
                    </w:rPr>
                    <w:t>上</w:t>
                  </w:r>
                  <w:r w:rsidR="00033625">
                    <w:rPr>
                      <w:rFonts w:hint="eastAsia"/>
                      <w:sz w:val="16"/>
                      <w:szCs w:val="16"/>
                    </w:rPr>
                    <w:t>に，</w:t>
                  </w:r>
                  <w:r w:rsidRPr="00033625">
                    <w:rPr>
                      <w:rFonts w:hint="eastAsia"/>
                      <w:sz w:val="16"/>
                      <w:szCs w:val="16"/>
                    </w:rPr>
                    <w:t>図</w:t>
                  </w:r>
                  <w:r w:rsidR="00037294">
                    <w:rPr>
                      <w:rFonts w:hint="eastAsia"/>
                      <w:sz w:val="16"/>
                      <w:szCs w:val="16"/>
                    </w:rPr>
                    <w:t>は</w:t>
                  </w:r>
                  <w:r w:rsidRPr="00033625">
                    <w:rPr>
                      <w:rFonts w:hint="eastAsia"/>
                      <w:sz w:val="16"/>
                      <w:szCs w:val="16"/>
                    </w:rPr>
                    <w:t>下に</w:t>
                  </w:r>
                  <w:r w:rsidR="00037294">
                    <w:rPr>
                      <w:rFonts w:hint="eastAsia"/>
                      <w:sz w:val="16"/>
                      <w:szCs w:val="16"/>
                    </w:rPr>
                    <w:t>タイトルを</w:t>
                  </w:r>
                  <w:r w:rsidR="00033625">
                    <w:rPr>
                      <w:rFonts w:hint="eastAsia"/>
                      <w:sz w:val="16"/>
                      <w:szCs w:val="16"/>
                    </w:rPr>
                    <w:t>置く</w:t>
                  </w:r>
                </w:p>
                <w:p w:rsidR="007953AA" w:rsidRPr="00033625" w:rsidRDefault="007953AA" w:rsidP="00195CF2">
                  <w:pPr>
                    <w:spacing w:line="200" w:lineRule="exact"/>
                    <w:rPr>
                      <w:sz w:val="16"/>
                      <w:szCs w:val="16"/>
                    </w:rPr>
                  </w:pPr>
                  <w:r w:rsidRPr="00033625">
                    <w:rPr>
                      <w:rFonts w:hint="eastAsia"/>
                      <w:sz w:val="16"/>
                      <w:szCs w:val="16"/>
                    </w:rPr>
                    <w:t>図表内の文字</w:t>
                  </w:r>
                  <w:r w:rsidR="00033625">
                    <w:rPr>
                      <w:rFonts w:hint="eastAsia"/>
                      <w:sz w:val="16"/>
                      <w:szCs w:val="16"/>
                    </w:rPr>
                    <w:t>：</w:t>
                  </w:r>
                  <w:r w:rsidRPr="00033625">
                    <w:rPr>
                      <w:sz w:val="16"/>
                      <w:szCs w:val="16"/>
                    </w:rPr>
                    <w:t>MS</w:t>
                  </w:r>
                  <w:r w:rsidRPr="00033625">
                    <w:rPr>
                      <w:rFonts w:hint="eastAsia"/>
                      <w:sz w:val="16"/>
                      <w:szCs w:val="16"/>
                    </w:rPr>
                    <w:t>明朝</w:t>
                  </w:r>
                  <w:r w:rsidRPr="00033625">
                    <w:rPr>
                      <w:sz w:val="16"/>
                      <w:szCs w:val="16"/>
                    </w:rPr>
                    <w:t>10</w:t>
                  </w:r>
                  <w:r w:rsidR="00C77D40">
                    <w:rPr>
                      <w:rFonts w:hint="eastAsia"/>
                      <w:sz w:val="16"/>
                      <w:szCs w:val="16"/>
                    </w:rPr>
                    <w:t xml:space="preserve"> </w:t>
                  </w:r>
                  <w:r w:rsidR="00037294">
                    <w:rPr>
                      <w:sz w:val="16"/>
                      <w:szCs w:val="16"/>
                    </w:rPr>
                    <w:t>pt</w:t>
                  </w:r>
                  <w:r w:rsidR="00033625">
                    <w:rPr>
                      <w:rFonts w:hint="eastAsia"/>
                      <w:sz w:val="16"/>
                      <w:szCs w:val="16"/>
                    </w:rPr>
                    <w:t>程度，</w:t>
                  </w:r>
                  <w:r w:rsidRPr="00033625">
                    <w:rPr>
                      <w:sz w:val="16"/>
                      <w:szCs w:val="16"/>
                    </w:rPr>
                    <w:t>Times New Roman 10</w:t>
                  </w:r>
                  <w:r w:rsidR="00C77D40">
                    <w:rPr>
                      <w:rFonts w:hint="eastAsia"/>
                      <w:sz w:val="16"/>
                      <w:szCs w:val="16"/>
                    </w:rPr>
                    <w:t xml:space="preserve"> </w:t>
                  </w:r>
                  <w:r w:rsidR="00037294">
                    <w:rPr>
                      <w:sz w:val="16"/>
                      <w:szCs w:val="16"/>
                    </w:rPr>
                    <w:t>pt</w:t>
                  </w:r>
                  <w:r w:rsidRPr="00033625">
                    <w:rPr>
                      <w:rFonts w:hint="eastAsia"/>
                      <w:sz w:val="16"/>
                      <w:szCs w:val="16"/>
                    </w:rPr>
                    <w:t>程度</w:t>
                  </w:r>
                  <w:r w:rsidR="00037294">
                    <w:rPr>
                      <w:rFonts w:hint="eastAsia"/>
                      <w:sz w:val="16"/>
                      <w:szCs w:val="16"/>
                    </w:rPr>
                    <w:t>．余白にはみ出ないようにレイアウト</w:t>
                  </w:r>
                </w:p>
              </w:txbxContent>
            </v:textbox>
          </v:shape>
        </w:pict>
      </w:r>
      <w:r>
        <w:rPr>
          <w:noProof/>
        </w:rPr>
        <w:pict>
          <v:shape id="_x0000_s1414" type="#_x0000_t202" style="position:absolute;left:0;text-align:left;margin-left:47.95pt;margin-top:223.7pt;width:119.1pt;height:12pt;z-index:27" fillcolor="#d8d8d8">
            <v:textbox style="mso-next-textbox:#_x0000_s1414" inset="1mm,.7pt,1mm,.7pt">
              <w:txbxContent>
                <w:p w:rsidR="00037294" w:rsidRPr="00CC3B94" w:rsidRDefault="00037294" w:rsidP="00037294">
                  <w:pPr>
                    <w:spacing w:line="200" w:lineRule="exact"/>
                    <w:jc w:val="center"/>
                    <w:rPr>
                      <w:sz w:val="16"/>
                      <w:szCs w:val="16"/>
                    </w:rPr>
                  </w:pPr>
                  <w:r>
                    <w:rPr>
                      <w:sz w:val="16"/>
                      <w:szCs w:val="16"/>
                    </w:rPr>
                    <w:t>図表</w:t>
                  </w:r>
                  <w:r w:rsidR="005610BE">
                    <w:rPr>
                      <w:sz w:val="16"/>
                      <w:szCs w:val="16"/>
                    </w:rPr>
                    <w:t>と本文の間は</w:t>
                  </w:r>
                  <w:r w:rsidRPr="00CC3B94">
                    <w:rPr>
                      <w:sz w:val="16"/>
                      <w:szCs w:val="16"/>
                    </w:rPr>
                    <w:t>1</w:t>
                  </w:r>
                  <w:r>
                    <w:rPr>
                      <w:sz w:val="16"/>
                      <w:szCs w:val="16"/>
                    </w:rPr>
                    <w:t>行空ける</w:t>
                  </w:r>
                </w:p>
              </w:txbxContent>
            </v:textbox>
          </v:shape>
        </w:pict>
      </w:r>
      <w:r>
        <w:rPr>
          <w:color w:val="000000"/>
          <w:szCs w:val="20"/>
        </w:rPr>
      </w:r>
      <w:r>
        <w:rPr>
          <w:color w:val="000000"/>
          <w:szCs w:val="20"/>
        </w:rPr>
        <w:pict>
          <v:group id="_x0000_s1307" style="width:212.85pt;height:212.1pt;mso-position-horizontal-relative:char;mso-position-vertical-relative:line" coordorigin="1136,1510" coordsize="4257,4242">
            <v:shape id="_x0000_s1308" type="#_x0000_t202" style="position:absolute;left:1141;top:5385;width:4252;height:367" filled="f" stroked="f">
              <v:textbox style="mso-next-textbox:#_x0000_s1308" inset="5.85pt,.7pt,5.85pt,.7pt">
                <w:txbxContent>
                  <w:p w:rsidR="00F3067C" w:rsidRPr="00C916E9" w:rsidRDefault="00F3067C" w:rsidP="00F3067C">
                    <w:pPr>
                      <w:jc w:val="center"/>
                    </w:pPr>
                    <w:r w:rsidRPr="00A51FBE">
                      <w:rPr>
                        <w:rFonts w:ascii="ＭＳ ゴシック" w:eastAsia="ＭＳ ゴシック" w:hAnsi="ＭＳ ゴシック" w:hint="eastAsia"/>
                      </w:rPr>
                      <w:t>第１図</w:t>
                    </w:r>
                    <w:r w:rsidRPr="00C916E9">
                      <w:rPr>
                        <w:rFonts w:hint="eastAsia"/>
                      </w:rPr>
                      <w:t xml:space="preserve">　オプション価値と借地による利潤</w:t>
                    </w:r>
                  </w:p>
                </w:txbxContent>
              </v:textbox>
            </v:shape>
            <v:group id="_x0000_s1309" style="position:absolute;left:1136;top:1510;width:4252;height:3760" coordorigin="6140,1511" coordsize="4288,3760">
              <v:line id="_x0000_s1310" style="position:absolute;flip:y" from="6597,2187" to="6599,5192">
                <v:stroke endarrow="block"/>
                <o:lock v:ext="edit" aspectratio="t"/>
              </v:line>
              <v:line id="_x0000_s1311" style="position:absolute" from="6596,3761" to="10111,3762">
                <v:stroke endarrow="block"/>
                <o:lock v:ext="edit" aspectratio="t"/>
              </v:line>
              <v:line id="_x0000_s1312" style="position:absolute;flip:y" from="6597,2349" to="9705,4951">
                <o:lock v:ext="edit" aspectratio="t"/>
              </v:line>
              <v:line id="_x0000_s1313" style="position:absolute" from="8586,3290" to="8586,3781">
                <v:stroke dashstyle="dash"/>
                <o:lock v:ext="edit" aspectratio="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4" type="#_x0000_t19" style="position:absolute;left:6576;top:2879;width:2069;height:834;rotation:-82384933fd;flip:x" coordsize="21523,21600" adj="-6340076,-1866039,2536" path="wr-19064,,24136,43200,,149,21523,11302nfewr-19064,,24136,43200,,149,21523,11302l2536,21600nsxe">
                <v:path o:connectlocs="0,149;21523,11302;2536,21600"/>
                <o:lock v:ext="edit" aspectratio="t"/>
                <v:textbox inset="5.85pt,.7pt,5.85pt,.7pt"/>
              </v:shape>
              <v:shape id="_x0000_s1315" type="#_x0000_t202" style="position:absolute;left:7238;top:3233;width:798;height:378" filled="f" stroked="f">
                <o:lock v:ext="edit" aspectratio="t"/>
                <v:textbox style="mso-next-textbox:#_x0000_s1315" inset="5.85pt,.7pt,5.85pt,.7pt">
                  <w:txbxContent>
                    <w:p w:rsidR="00F3067C" w:rsidRDefault="00F3067C" w:rsidP="00F3067C">
                      <w:r>
                        <w:rPr>
                          <w:position w:val="-10"/>
                        </w:rPr>
                        <w:object w:dxaOrig="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6.35pt;height:13pt" o:ole="">
                            <v:imagedata r:id="rId9" o:title=""/>
                          </v:shape>
                          <o:OLEObject Type="Embed" ProgID="Equation.DSMT4" ShapeID="_x0000_i1034" DrawAspect="Content" ObjectID="_1476540310" r:id="rId10"/>
                        </w:object>
                      </w:r>
                    </w:p>
                  </w:txbxContent>
                </v:textbox>
              </v:shape>
              <v:shape id="_x0000_s1316" type="#_x0000_t202" style="position:absolute;left:10019;top:3593;width:409;height:378" filled="f" stroked="f">
                <o:lock v:ext="edit" aspectratio="t"/>
                <v:textbox style="mso-next-textbox:#_x0000_s1316" inset="5.85pt,.7pt,5.85pt,.7pt">
                  <w:txbxContent>
                    <w:p w:rsidR="00F3067C" w:rsidRDefault="00F3067C" w:rsidP="00F3067C">
                      <w:r>
                        <w:rPr>
                          <w:position w:val="-4"/>
                        </w:rPr>
                        <w:object w:dxaOrig="220" w:dyaOrig="220">
                          <v:shape id="_x0000_i1035" type="#_x0000_t75" style="width:11pt;height:11pt" o:ole="">
                            <v:imagedata r:id="rId11" o:title=""/>
                          </v:shape>
                          <o:OLEObject Type="Embed" ProgID="Equation.DSMT4" ShapeID="_x0000_i1035" DrawAspect="Content" ObjectID="_1476540311" r:id="rId12"/>
                        </w:object>
                      </w:r>
                    </w:p>
                  </w:txbxContent>
                </v:textbox>
              </v:shape>
              <v:shape id="_x0000_s1317" type="#_x0000_t202" style="position:absolute;left:8382;top:3772;width:397;height:309" filled="f" stroked="f">
                <o:lock v:ext="edit" aspectratio="t"/>
                <v:textbox style="mso-next-textbox:#_x0000_s1317" inset="5.85pt,.7pt,5.85pt,.7pt">
                  <w:txbxContent>
                    <w:p w:rsidR="00F3067C" w:rsidRDefault="00F3067C" w:rsidP="00F3067C">
                      <w:r>
                        <w:rPr>
                          <w:position w:val="-4"/>
                        </w:rPr>
                        <w:object w:dxaOrig="320" w:dyaOrig="300">
                          <v:shape id="_x0000_i1036" type="#_x0000_t75" style="width:15.35pt;height:14.65pt" o:ole="">
                            <v:imagedata r:id="rId13" o:title=""/>
                          </v:shape>
                          <o:OLEObject Type="Embed" ProgID="Equation.DSMT4" ShapeID="_x0000_i1036" DrawAspect="Content" ObjectID="_1476540312" r:id="rId14"/>
                        </w:object>
                      </w:r>
                    </w:p>
                  </w:txbxContent>
                </v:textbox>
              </v:shape>
              <v:shape id="_x0000_s1318" type="#_x0000_t202" style="position:absolute;left:7834;top:3743;width:520;height:379" filled="f" stroked="f">
                <o:lock v:ext="edit" aspectratio="t"/>
                <v:textbox style="mso-next-textbox:#_x0000_s1318" inset="5.85pt,.7pt,5.85pt,.7pt">
                  <w:txbxContent>
                    <w:p w:rsidR="00F3067C" w:rsidRDefault="00F3067C" w:rsidP="00F3067C">
                      <w:r>
                        <w:rPr>
                          <w:position w:val="-4"/>
                        </w:rPr>
                        <w:object w:dxaOrig="260" w:dyaOrig="300">
                          <v:shape id="_x0000_i1037" type="#_x0000_t75" style="width:13pt;height:14.65pt" o:ole="">
                            <v:imagedata r:id="rId15" o:title=""/>
                          </v:shape>
                          <o:OLEObject Type="Embed" ProgID="Equation.DSMT4" ShapeID="_x0000_i1037" DrawAspect="Content" ObjectID="_1476540313" r:id="rId16"/>
                        </w:object>
                      </w:r>
                    </w:p>
                  </w:txbxContent>
                </v:textbox>
              </v:shape>
              <v:shape id="_x0000_s1319" type="#_x0000_t202" style="position:absolute;left:6140;top:4809;width:967;height:462" filled="f" stroked="f">
                <o:lock v:ext="edit" aspectratio="t"/>
                <v:textbox style="mso-next-textbox:#_x0000_s1319" inset="5.85pt,.7pt,5.85pt,.7pt">
                  <w:txbxContent>
                    <w:p w:rsidR="00F3067C" w:rsidRPr="00C916E9" w:rsidRDefault="00F3067C" w:rsidP="00F3067C">
                      <w:pPr>
                        <w:rPr>
                          <w:rFonts w:eastAsia="ＭＳ ゴシック"/>
                          <w:szCs w:val="21"/>
                        </w:rPr>
                      </w:pPr>
                      <w:r>
                        <w:rPr>
                          <w:rFonts w:eastAsia="ＭＳ ゴシック"/>
                          <w:position w:val="-4"/>
                          <w:szCs w:val="21"/>
                        </w:rPr>
                        <w:object w:dxaOrig="320" w:dyaOrig="220">
                          <v:shape id="_x0000_i1038" type="#_x0000_t75" style="width:15.35pt;height:11pt" o:ole="">
                            <v:imagedata r:id="rId17" o:title=""/>
                          </v:shape>
                          <o:OLEObject Type="Embed" ProgID="Equation.DSMT4" ShapeID="_x0000_i1038" DrawAspect="Content" ObjectID="_1476540314" r:id="rId18"/>
                        </w:object>
                      </w:r>
                    </w:p>
                  </w:txbxContent>
                </v:textbox>
              </v:shape>
              <v:shape id="_x0000_s1320" type="#_x0000_t202" style="position:absolute;left:7177;top:4295;width:1800;height:656" filled="f" stroked="f">
                <o:lock v:ext="edit" aspectratio="t"/>
                <v:textbox style="mso-next-textbox:#_x0000_s1320" inset="5.85pt,.7pt,5.85pt,.7pt">
                  <w:txbxContent>
                    <w:p w:rsidR="00F3067C" w:rsidRDefault="00F3067C" w:rsidP="00F3067C">
                      <w:r>
                        <w:rPr>
                          <w:position w:val="-28"/>
                        </w:rPr>
                        <w:object w:dxaOrig="1719" w:dyaOrig="660">
                          <v:shape id="_x0000_i1039" type="#_x0000_t75" style="width:77.65pt;height:26.35pt" o:ole="">
                            <v:imagedata r:id="rId19" o:title=""/>
                          </v:shape>
                          <o:OLEObject Type="Embed" ProgID="Equation.DSMT4" ShapeID="_x0000_i1039" DrawAspect="Content" ObjectID="_1476540315" r:id="rId20"/>
                        </w:object>
                      </w:r>
                    </w:p>
                  </w:txbxContent>
                </v:textbox>
              </v:shape>
              <v:shape id="_x0000_s1321" type="#_x0000_t202" style="position:absolute;left:6168;top:1511;width:1127;height:676;mso-wrap-style:none" stroked="f">
                <v:fill opacity="0"/>
                <o:lock v:ext="edit" aspectratio="t"/>
                <v:textbox style="mso-next-textbox:#_x0000_s1321" inset="5.85pt,.7pt,5.85pt,.7pt">
                  <w:txbxContent>
                    <w:p w:rsidR="00F3067C" w:rsidRDefault="00F3067C" w:rsidP="00F3067C">
                      <w:r w:rsidRPr="008D4B0D">
                        <w:rPr>
                          <w:position w:val="-28"/>
                        </w:rPr>
                        <w:object w:dxaOrig="980" w:dyaOrig="680">
                          <v:shape id="_x0000_i1040" type="#_x0000_t75" style="width:44.35pt;height:27pt" o:ole="">
                            <v:imagedata r:id="rId21" o:title=""/>
                          </v:shape>
                          <o:OLEObject Type="Embed" ProgID="Equation.DSMT4" ShapeID="_x0000_i1040" DrawAspect="Content" ObjectID="_1476540316" r:id="rId22"/>
                        </w:object>
                      </w:r>
                    </w:p>
                  </w:txbxContent>
                </v:textbox>
              </v:shape>
              <v:shape id="_x0000_s1322" type="#_x0000_t202" style="position:absolute;left:6307;top:3623;width:306;height:379" stroked="f">
                <v:fill opacity="0"/>
                <o:lock v:ext="edit" aspectratio="t"/>
                <v:textbox style="mso-next-textbox:#_x0000_s1322" inset="5.85pt,.7pt,5.85pt,.7pt">
                  <w:txbxContent>
                    <w:p w:rsidR="00F3067C" w:rsidRDefault="00F3067C" w:rsidP="00F3067C">
                      <w:r>
                        <w:rPr>
                          <w:rFonts w:hint="eastAsia"/>
                        </w:rPr>
                        <w:t>0</w:t>
                      </w:r>
                    </w:p>
                  </w:txbxContent>
                </v:textbox>
              </v:shape>
            </v:group>
            <w10:anchorlock/>
          </v:group>
        </w:pict>
      </w:r>
    </w:p>
    <w:p w:rsidR="00D14D51" w:rsidRDefault="00D14D51" w:rsidP="00D14D51"/>
    <w:p w:rsidR="00F27C7A" w:rsidRPr="00D402DD" w:rsidRDefault="008500DE" w:rsidP="002F2A3D">
      <w:pPr>
        <w:pStyle w:val="af1"/>
      </w:pPr>
      <w:r w:rsidRPr="00D402DD">
        <w:rPr>
          <w:rFonts w:hint="eastAsia"/>
        </w:rPr>
        <w:t>２．</w:t>
      </w:r>
      <w:r w:rsidR="00F27C7A" w:rsidRPr="00D402DD">
        <w:t>分析の枠組み</w:t>
      </w:r>
    </w:p>
    <w:p w:rsidR="00711EA4" w:rsidRPr="00AE3018" w:rsidRDefault="00711EA4" w:rsidP="00F44CBC">
      <w:pPr>
        <w:pStyle w:val="1"/>
        <w:ind w:firstLine="192"/>
      </w:pPr>
      <w:r>
        <w:rPr>
          <w:rFonts w:hint="eastAsia"/>
        </w:rPr>
        <w:t>1</w:t>
      </w:r>
      <w:r w:rsidRPr="00AE3018">
        <w:rPr>
          <w:rFonts w:hint="eastAsia"/>
        </w:rPr>
        <w:t>）借地行動とリアル・オプション理論</w:t>
      </w:r>
    </w:p>
    <w:p w:rsidR="00711EA4" w:rsidRPr="00A30F46" w:rsidRDefault="00711EA4" w:rsidP="00262956">
      <w:pPr>
        <w:ind w:firstLineChars="100" w:firstLine="192"/>
      </w:pPr>
      <w:r w:rsidRPr="00A30F46">
        <w:t>不完全競争市場を形成する取引費用や不確実性のうち，取引費用を明示した理論分析として藍上（</w:t>
      </w:r>
      <w:r w:rsidRPr="00A30F46">
        <w:t>1998</w:t>
      </w:r>
      <w:r w:rsidRPr="00A30F46">
        <w:t>）があることはすでに述べた．その一方で，取引費用の発生を裏付けるような実証分析や，収益の不確実性が借地行動に及ぼす影響を理論的・実証的に検討した分析は行われていない．こうした不完全競争市場を形成する取引費用や不確実性は，いうまでもなく農地貸借市場の特性や機能を問うための要点である．</w:t>
      </w:r>
    </w:p>
    <w:p w:rsidR="00F27C7A" w:rsidRPr="00A30F46" w:rsidRDefault="00711EA4" w:rsidP="00F44CBC">
      <w:pPr>
        <w:pStyle w:val="1"/>
        <w:ind w:firstLine="192"/>
      </w:pPr>
      <w:r w:rsidRPr="00A30F46">
        <w:rPr>
          <w:rFonts w:hint="eastAsia"/>
        </w:rPr>
        <w:t>2</w:t>
      </w:r>
      <w:r w:rsidR="00F27C7A" w:rsidRPr="00A30F46">
        <w:rPr>
          <w:rFonts w:hint="eastAsia"/>
        </w:rPr>
        <w:t>）オプション価値の特定化</w:t>
      </w:r>
    </w:p>
    <w:p w:rsidR="00A30F46" w:rsidRDefault="00A30F46" w:rsidP="00262956">
      <w:pPr>
        <w:spacing w:line="300" w:lineRule="exact"/>
        <w:ind w:firstLineChars="100" w:firstLine="192"/>
      </w:pPr>
      <w:r w:rsidRPr="00A30F46">
        <w:rPr>
          <w:rFonts w:hint="eastAsia"/>
          <w:szCs w:val="21"/>
        </w:rPr>
        <w:t>ここでオプション価値</w:t>
      </w:r>
      <w:r w:rsidR="008E50E5" w:rsidRPr="008E50E5">
        <w:rPr>
          <w:position w:val="-10"/>
          <w:szCs w:val="21"/>
        </w:rPr>
        <w:object w:dxaOrig="580" w:dyaOrig="320">
          <v:shape id="_x0000_i1027" type="#_x0000_t75" style="width:29pt;height:16pt" o:ole="">
            <v:imagedata r:id="rId23" o:title=""/>
          </v:shape>
          <o:OLEObject Type="Embed" ProgID="Equation.DSMT4" ShapeID="_x0000_i1027" DrawAspect="Content" ObjectID="_1476540303" r:id="rId24"/>
        </w:object>
      </w:r>
      <w:r w:rsidRPr="00A30F46">
        <w:rPr>
          <w:rFonts w:hint="eastAsia"/>
        </w:rPr>
        <w:t>を特定して，取引費用や収益の不確実性が</w:t>
      </w:r>
      <w:r w:rsidR="008E50E5" w:rsidRPr="008E50E5">
        <w:rPr>
          <w:position w:val="-10"/>
        </w:rPr>
        <w:object w:dxaOrig="580" w:dyaOrig="320">
          <v:shape id="_x0000_i1028" type="#_x0000_t75" style="width:29pt;height:16pt" o:ole="">
            <v:imagedata r:id="rId23" o:title=""/>
          </v:shape>
          <o:OLEObject Type="Embed" ProgID="Equation.DSMT4" ShapeID="_x0000_i1028" DrawAspect="Content" ObjectID="_1476540304" r:id="rId25"/>
        </w:object>
      </w:r>
      <w:r w:rsidRPr="00A51FBE">
        <w:t>に与える影響を考察する．はじめに，利潤</w:t>
      </w:r>
      <w:r w:rsidR="008E50E5" w:rsidRPr="008E50E5">
        <w:rPr>
          <w:position w:val="-4"/>
        </w:rPr>
        <w:object w:dxaOrig="240" w:dyaOrig="260">
          <v:shape id="_x0000_i1029" type="#_x0000_t75" style="width:12.35pt;height:13pt" o:ole="">
            <v:imagedata r:id="rId26" o:title=""/>
          </v:shape>
          <o:OLEObject Type="Embed" ProgID="Equation.DSMT4" ShapeID="_x0000_i1029" DrawAspect="Content" ObjectID="_1476540305" r:id="rId27"/>
        </w:object>
      </w:r>
      <w:r w:rsidRPr="00A51FBE">
        <w:t>にドリフト付き幾何ブラウン運動を仮定して，</w:t>
      </w:r>
      <w:r w:rsidRPr="00A51FBE">
        <w:t>(1)</w:t>
      </w:r>
      <w:r w:rsidRPr="00A51FBE">
        <w:t>式で収益の不確実性を表現する．</w:t>
      </w:r>
    </w:p>
    <w:p w:rsidR="00A30F46" w:rsidRDefault="00A30F46" w:rsidP="00F44CBC">
      <w:pPr>
        <w:pStyle w:val="af3"/>
        <w:ind w:firstLine="192"/>
        <w:jc w:val="right"/>
        <w:rPr>
          <w:szCs w:val="21"/>
        </w:rPr>
      </w:pPr>
      <w:r>
        <w:rPr>
          <w:position w:val="-10"/>
          <w:szCs w:val="21"/>
        </w:rPr>
        <w:object w:dxaOrig="1860" w:dyaOrig="315">
          <v:shape id="_x0000_i1030" type="#_x0000_t75" style="width:93.35pt;height:15.35pt" o:ole="">
            <v:imagedata r:id="rId28" o:title=""/>
          </v:shape>
          <o:OLEObject Type="Embed" ProgID="Equation.DSMT4" ShapeID="_x0000_i1030" DrawAspect="Content" ObjectID="_1476540306" r:id="rId29"/>
        </w:object>
      </w:r>
      <w:r>
        <w:rPr>
          <w:szCs w:val="21"/>
        </w:rPr>
        <w:t xml:space="preserve">　　　　　　</w:t>
      </w:r>
      <w:r>
        <w:rPr>
          <w:szCs w:val="21"/>
        </w:rPr>
        <w:t>(1)</w:t>
      </w:r>
    </w:p>
    <w:p w:rsidR="00DB2536" w:rsidRDefault="00DB2536" w:rsidP="003A0088">
      <w:pPr>
        <w:spacing w:line="300" w:lineRule="exact"/>
      </w:pPr>
      <w:r>
        <w:t>ただし，</w:t>
      </w:r>
      <w:r>
        <w:rPr>
          <w:position w:val="-10"/>
        </w:rPr>
        <w:object w:dxaOrig="240" w:dyaOrig="260">
          <v:shape id="_x0000_i1031" type="#_x0000_t75" style="width:12.35pt;height:13pt" o:ole="">
            <v:imagedata r:id="rId30" o:title=""/>
          </v:shape>
          <o:OLEObject Type="Embed" ProgID="Equation.DSMT4" ShapeID="_x0000_i1031" DrawAspect="Content" ObjectID="_1476540307" r:id="rId31"/>
        </w:object>
      </w:r>
      <w:r>
        <w:rPr>
          <w:rFonts w:hint="eastAsia"/>
        </w:rPr>
        <w:t>はドリフトの傾向，</w:t>
      </w:r>
      <w:r>
        <w:rPr>
          <w:position w:val="-6"/>
        </w:rPr>
        <w:object w:dxaOrig="240" w:dyaOrig="220">
          <v:shape id="_x0000_i1032" type="#_x0000_t75" style="width:12.35pt;height:11pt" o:ole="">
            <v:imagedata r:id="rId32" o:title=""/>
          </v:shape>
          <o:OLEObject Type="Embed" ProgID="Equation.DSMT4" ShapeID="_x0000_i1032" DrawAspect="Content" ObjectID="_1476540308" r:id="rId33"/>
        </w:object>
      </w:r>
      <w:r>
        <w:rPr>
          <w:rFonts w:hint="eastAsia"/>
        </w:rPr>
        <w:t>は標準偏差の大きさであり，</w:t>
      </w:r>
      <w:r>
        <w:rPr>
          <w:position w:val="-4"/>
        </w:rPr>
        <w:object w:dxaOrig="200" w:dyaOrig="200">
          <v:shape id="_x0000_i1033" type="#_x0000_t75" style="width:9.65pt;height:9.65pt" o:ole="">
            <v:imagedata r:id="rId34" o:title=""/>
          </v:shape>
          <o:OLEObject Type="Embed" ProgID="Equation.DSMT4" ShapeID="_x0000_i1033" DrawAspect="Content" ObjectID="_1476540309" r:id="rId35"/>
        </w:object>
      </w:r>
      <w:r>
        <w:rPr>
          <w:rFonts w:hint="eastAsia"/>
        </w:rPr>
        <w:t>は標準ブラウン運動を表す．</w:t>
      </w:r>
    </w:p>
    <w:p w:rsidR="00AC3D24" w:rsidRPr="003A0088" w:rsidRDefault="005B6AD8" w:rsidP="003A0088">
      <w:pPr>
        <w:pStyle w:val="af3"/>
        <w:ind w:firstLineChars="0" w:firstLine="0"/>
      </w:pPr>
      <w:r>
        <w:rPr>
          <w:sz w:val="18"/>
        </w:rPr>
        <w:pict>
          <v:shape id="_x0000_s1415" type="#_x0000_t202" style="position:absolute;margin-left:-35.5pt;margin-top:5.4pt;width:49.9pt;height:12pt;z-index:28" fillcolor="#d8d8d8">
            <v:textbox style="mso-next-textbox:#_x0000_s1415" inset="1mm,.7pt,1mm,.7pt">
              <w:txbxContent>
                <w:p w:rsidR="00037294" w:rsidRPr="00CC3B94" w:rsidRDefault="00037294" w:rsidP="00037294">
                  <w:pPr>
                    <w:spacing w:line="200" w:lineRule="exact"/>
                    <w:jc w:val="center"/>
                    <w:rPr>
                      <w:sz w:val="16"/>
                      <w:szCs w:val="16"/>
                    </w:rPr>
                  </w:pPr>
                  <w:r w:rsidRPr="00CC3B94">
                    <w:rPr>
                      <w:sz w:val="16"/>
                      <w:szCs w:val="16"/>
                    </w:rPr>
                    <w:t>1</w:t>
                  </w:r>
                  <w:r>
                    <w:rPr>
                      <w:sz w:val="16"/>
                      <w:szCs w:val="16"/>
                    </w:rPr>
                    <w:t>行空ける</w:t>
                  </w:r>
                </w:p>
              </w:txbxContent>
            </v:textbox>
          </v:shape>
        </w:pict>
      </w:r>
    </w:p>
    <w:p w:rsidR="003A0088" w:rsidRPr="00D402DD" w:rsidRDefault="003A0088" w:rsidP="00D402DD">
      <w:pPr>
        <w:pStyle w:val="af1"/>
      </w:pPr>
      <w:r w:rsidRPr="00D402DD">
        <w:rPr>
          <w:rFonts w:hint="eastAsia"/>
        </w:rPr>
        <w:t>３</w:t>
      </w:r>
      <w:r w:rsidRPr="00D402DD">
        <w:t>．結　　論</w:t>
      </w:r>
    </w:p>
    <w:p w:rsidR="00F3067C" w:rsidRPr="00CC77F1" w:rsidRDefault="003A0088" w:rsidP="003A0088">
      <w:pPr>
        <w:ind w:firstLineChars="100" w:firstLine="192"/>
        <w:rPr>
          <w:color w:val="000000"/>
          <w:szCs w:val="20"/>
        </w:rPr>
      </w:pPr>
      <w:r w:rsidRPr="008E50E5">
        <w:rPr>
          <w:rFonts w:hint="eastAsia"/>
        </w:rPr>
        <w:t>推計結果を２期間について比較した結果，取引費用が大きくオプション価値係数が小さい前半期間の関係が，後半期間では逆転していたことが明らかとなった．計測期間の前半では取引費用が，計測期間の後半では収益の不確実性が，それぞれ借地の主要な阻害要因として働いたために，借地延期の期待値であるオプション価値はそれほど変化せず，全期間を通じて，農家の</w:t>
      </w:r>
      <w:r w:rsidRPr="008E50E5">
        <w:rPr>
          <w:rFonts w:hint="eastAsia"/>
        </w:rPr>
        <w:t>17</w:t>
      </w:r>
      <w:r w:rsidRPr="008E50E5">
        <w:rPr>
          <w:rFonts w:hint="eastAsia"/>
        </w:rPr>
        <w:t>～</w:t>
      </w:r>
      <w:r w:rsidRPr="008E50E5">
        <w:rPr>
          <w:rFonts w:hint="eastAsia"/>
        </w:rPr>
        <w:t>25</w:t>
      </w:r>
      <w:r w:rsidRPr="008E50E5">
        <w:rPr>
          <w:rFonts w:hint="eastAsia"/>
        </w:rPr>
        <w:t>％が借地行動を延期していたことが明らかに</w:t>
      </w:r>
      <w:r w:rsidR="00637574" w:rsidRPr="008E50E5">
        <w:rPr>
          <w:rFonts w:hint="eastAsia"/>
        </w:rPr>
        <w:t>なった．したがって，「北風か太陽か」で論争となった「高米価流動化促進論」や「低米価流動化促進論」は，い</w:t>
      </w:r>
    </w:p>
    <w:p w:rsidR="00362033" w:rsidRDefault="00362033" w:rsidP="00362033">
      <w:pPr>
        <w:spacing w:line="340" w:lineRule="exact"/>
        <w:rPr>
          <w:color w:val="000000"/>
          <w:szCs w:val="20"/>
        </w:rPr>
      </w:pPr>
    </w:p>
    <w:p w:rsidR="003A0088" w:rsidRPr="00A51FBE" w:rsidRDefault="003A0088"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Pr="00A51FBE" w:rsidRDefault="00362033" w:rsidP="00362033">
      <w:pPr>
        <w:spacing w:line="340" w:lineRule="exact"/>
        <w:rPr>
          <w:color w:val="000000"/>
          <w:szCs w:val="20"/>
        </w:rPr>
      </w:pPr>
    </w:p>
    <w:p w:rsidR="00362033" w:rsidRDefault="005B6AD8" w:rsidP="00BD2546">
      <w:pPr>
        <w:spacing w:line="340" w:lineRule="exact"/>
        <w:ind w:firstLineChars="100" w:firstLine="192"/>
        <w:rPr>
          <w:rFonts w:ascii="ＭＳ 明朝"/>
          <w:color w:val="000000"/>
        </w:rPr>
      </w:pPr>
      <w:r>
        <w:rPr>
          <w:rFonts w:ascii="ＭＳ 明朝"/>
          <w:color w:val="000000"/>
        </w:rPr>
      </w:r>
      <w:r>
        <w:rPr>
          <w:rFonts w:ascii="ＭＳ 明朝"/>
          <w:color w:val="000000"/>
        </w:rPr>
        <w:pict>
          <v:shape id="_x0000_s1418" type="#_x0000_t202" style="width:206.95pt;height:190.9pt;mso-left-percent:-10001;mso-top-percent:-10001;mso-position-horizontal:absolute;mso-position-horizontal-relative:char;mso-position-vertical:absolute;mso-position-vertical-relative:line;mso-left-percent:-10001;mso-top-percent:-10001" filled="f" stroked="f">
            <v:textbox style="mso-next-textbox:#_x0000_s1418;mso-fit-shape-to-text:t" inset="5.85pt,.7pt,5.85pt,.7pt">
              <w:txbxContent>
                <w:p w:rsidR="00362033" w:rsidRPr="001A2EE7" w:rsidRDefault="00362033" w:rsidP="00362033">
                  <w:pPr>
                    <w:spacing w:line="260" w:lineRule="exact"/>
                    <w:jc w:val="center"/>
                    <w:rPr>
                      <w:rFonts w:ascii="ＭＳ 明朝" w:hAnsi="ＭＳ 明朝"/>
                      <w:snapToGrid w:val="0"/>
                      <w:kern w:val="0"/>
                      <w:szCs w:val="19"/>
                    </w:rPr>
                  </w:pPr>
                  <w:r w:rsidRPr="001A2EE7">
                    <w:rPr>
                      <w:rFonts w:eastAsia="ＭＳ Ｐゴシック" w:hint="eastAsia"/>
                      <w:snapToGrid w:val="0"/>
                      <w:kern w:val="0"/>
                      <w:szCs w:val="19"/>
                    </w:rPr>
                    <w:t>第</w:t>
                  </w:r>
                  <w:r>
                    <w:rPr>
                      <w:rFonts w:eastAsia="ＭＳ Ｐゴシック" w:hint="eastAsia"/>
                      <w:snapToGrid w:val="0"/>
                      <w:kern w:val="0"/>
                      <w:szCs w:val="19"/>
                    </w:rPr>
                    <w:t>１</w:t>
                  </w:r>
                  <w:r w:rsidRPr="001A2EE7">
                    <w:rPr>
                      <w:rFonts w:eastAsia="ＭＳ Ｐゴシック" w:hint="eastAsia"/>
                      <w:snapToGrid w:val="0"/>
                      <w:kern w:val="0"/>
                      <w:szCs w:val="19"/>
                    </w:rPr>
                    <w:t xml:space="preserve">表　</w:t>
                  </w:r>
                  <w:r w:rsidRPr="001A2EE7">
                    <w:rPr>
                      <w:rFonts w:ascii="ＭＳ 明朝" w:hAnsi="ＭＳ 明朝" w:hint="eastAsia"/>
                      <w:snapToGrid w:val="0"/>
                      <w:kern w:val="0"/>
                      <w:szCs w:val="19"/>
                    </w:rPr>
                    <w:t>計測結果</w:t>
                  </w:r>
                </w:p>
                <w:tbl>
                  <w:tblPr>
                    <w:tblW w:w="402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
                    <w:gridCol w:w="701"/>
                    <w:gridCol w:w="282"/>
                    <w:gridCol w:w="709"/>
                    <w:gridCol w:w="283"/>
                    <w:gridCol w:w="709"/>
                    <w:gridCol w:w="284"/>
                    <w:gridCol w:w="708"/>
                  </w:tblGrid>
                  <w:tr w:rsidR="00BD2546" w:rsidRPr="00BD2546" w:rsidTr="00BD2546">
                    <w:trPr>
                      <w:trHeight w:val="227"/>
                    </w:trPr>
                    <w:tc>
                      <w:tcPr>
                        <w:tcW w:w="349" w:type="dxa"/>
                        <w:tcBorders>
                          <w:top w:val="single" w:sz="12" w:space="0" w:color="auto"/>
                          <w:left w:val="nil"/>
                          <w:bottom w:val="nil"/>
                          <w:right w:val="nil"/>
                        </w:tcBorders>
                        <w:vAlign w:val="center"/>
                      </w:tcPr>
                      <w:p w:rsidR="00362033" w:rsidRPr="00BD2546" w:rsidRDefault="00362033" w:rsidP="00362033">
                        <w:pPr>
                          <w:spacing w:line="280" w:lineRule="exact"/>
                          <w:ind w:leftChars="-50" w:left="-96" w:rightChars="-50" w:right="-96"/>
                          <w:jc w:val="center"/>
                          <w:rPr>
                            <w:b/>
                            <w:sz w:val="19"/>
                            <w:szCs w:val="19"/>
                          </w:rPr>
                        </w:pPr>
                      </w:p>
                    </w:tc>
                    <w:tc>
                      <w:tcPr>
                        <w:tcW w:w="1692"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前半期間</w:t>
                        </w:r>
                      </w:p>
                    </w:tc>
                    <w:tc>
                      <w:tcPr>
                        <w:tcW w:w="283" w:type="dxa"/>
                        <w:tcBorders>
                          <w:top w:val="single" w:sz="12" w:space="0" w:color="auto"/>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1701" w:type="dxa"/>
                        <w:gridSpan w:val="3"/>
                        <w:tcBorders>
                          <w:top w:val="single" w:sz="12" w:space="0" w:color="auto"/>
                          <w:left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sz w:val="19"/>
                            <w:szCs w:val="19"/>
                          </w:rPr>
                          <w:t>後半期間</w:t>
                        </w:r>
                      </w:p>
                    </w:tc>
                  </w:tr>
                  <w:tr w:rsidR="00BD2546" w:rsidRPr="00BD2546" w:rsidTr="00BD2546">
                    <w:trPr>
                      <w:trHeight w:val="227"/>
                    </w:trPr>
                    <w:tc>
                      <w:tcPr>
                        <w:tcW w:w="349" w:type="dxa"/>
                        <w:tcBorders>
                          <w:top w:val="nil"/>
                          <w:left w:val="nil"/>
                          <w:bottom w:val="single" w:sz="4" w:space="0" w:color="auto"/>
                          <w:right w:val="nil"/>
                        </w:tcBorders>
                        <w:vAlign w:val="center"/>
                      </w:tcPr>
                      <w:p w:rsidR="00362033" w:rsidRPr="00BD2546" w:rsidRDefault="00362033" w:rsidP="00BD2546">
                        <w:pPr>
                          <w:spacing w:line="280" w:lineRule="exact"/>
                          <w:ind w:leftChars="-50" w:left="-96" w:rightChars="-50" w:right="-96"/>
                          <w:jc w:val="center"/>
                          <w:rPr>
                            <w:b/>
                            <w:sz w:val="19"/>
                            <w:szCs w:val="19"/>
                          </w:rPr>
                        </w:pPr>
                      </w:p>
                    </w:tc>
                    <w:tc>
                      <w:tcPr>
                        <w:tcW w:w="701"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2"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c>
                      <w:tcPr>
                        <w:tcW w:w="283" w:type="dxa"/>
                        <w:tcBorders>
                          <w:top w:val="nil"/>
                          <w:left w:val="nil"/>
                          <w:bottom w:val="single" w:sz="4" w:space="0" w:color="auto"/>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推定値</w:t>
                        </w:r>
                      </w:p>
                    </w:tc>
                    <w:tc>
                      <w:tcPr>
                        <w:tcW w:w="284" w:type="dxa"/>
                        <w:tcBorders>
                          <w:left w:val="nil"/>
                          <w:bottom w:val="single" w:sz="4" w:space="0" w:color="auto"/>
                          <w:right w:val="nil"/>
                        </w:tcBorders>
                      </w:tcPr>
                      <w:p w:rsidR="00362033" w:rsidRPr="00BD2546" w:rsidRDefault="00362033" w:rsidP="00BD2546">
                        <w:pPr>
                          <w:spacing w:line="280" w:lineRule="exact"/>
                          <w:ind w:leftChars="-50" w:left="-96" w:rightChars="-50" w:right="-96"/>
                          <w:rPr>
                            <w:sz w:val="19"/>
                            <w:szCs w:val="19"/>
                          </w:rPr>
                        </w:pPr>
                      </w:p>
                    </w:tc>
                    <w:tc>
                      <w:tcPr>
                        <w:tcW w:w="708" w:type="dxa"/>
                        <w:tcBorders>
                          <w:left w:val="nil"/>
                          <w:bottom w:val="single" w:sz="4" w:space="0" w:color="auto"/>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統計量</w:t>
                        </w:r>
                        <w:r w:rsidRPr="00BD2546">
                          <w:rPr>
                            <w:sz w:val="19"/>
                            <w:szCs w:val="19"/>
                          </w:rPr>
                          <w:t xml:space="preserve"> </w:t>
                        </w:r>
                      </w:p>
                    </w:tc>
                  </w:tr>
                  <w:tr w:rsidR="00362033" w:rsidRPr="00BD2546" w:rsidTr="00BD2546">
                    <w:trPr>
                      <w:trHeight w:val="227"/>
                    </w:trPr>
                    <w:tc>
                      <w:tcPr>
                        <w:tcW w:w="349" w:type="dxa"/>
                        <w:tcBorders>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4"/>
                            <w:sz w:val="19"/>
                            <w:szCs w:val="19"/>
                          </w:rPr>
                          <w:object w:dxaOrig="220" w:dyaOrig="240">
                            <v:shape id="_x0000_i1041" type="#_x0000_t75" style="width:11pt;height:12.35pt" o:ole="">
                              <v:imagedata r:id="rId36" o:title=""/>
                            </v:shape>
                            <o:OLEObject Type="Embed" ProgID="Equation.DSMT4" ShapeID="_x0000_i1041" DrawAspect="Content" ObjectID="_1476540317" r:id="rId37"/>
                          </w:object>
                        </w:r>
                      </w:p>
                    </w:tc>
                    <w:tc>
                      <w:tcPr>
                        <w:tcW w:w="701"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67,822</w:t>
                        </w:r>
                      </w:p>
                    </w:tc>
                    <w:tc>
                      <w:tcPr>
                        <w:tcW w:w="282"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( 2.902 )</w:t>
                        </w:r>
                      </w:p>
                    </w:tc>
                    <w:tc>
                      <w:tcPr>
                        <w:tcW w:w="283" w:type="dxa"/>
                        <w:tcBorders>
                          <w:left w:val="nil"/>
                          <w:bottom w:val="nil"/>
                          <w:right w:val="nil"/>
                        </w:tcBorders>
                      </w:tcPr>
                      <w:p w:rsidR="00362033" w:rsidRPr="00BD2546" w:rsidRDefault="00362033" w:rsidP="00BD2546">
                        <w:pPr>
                          <w:spacing w:line="280" w:lineRule="exact"/>
                          <w:ind w:leftChars="-100" w:left="-192" w:rightChars="-100" w:right="-192"/>
                          <w:jc w:val="center"/>
                          <w:rPr>
                            <w:sz w:val="19"/>
                            <w:szCs w:val="19"/>
                          </w:rPr>
                        </w:pPr>
                      </w:p>
                    </w:tc>
                    <w:tc>
                      <w:tcPr>
                        <w:tcW w:w="709"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34,707</w:t>
                        </w:r>
                      </w:p>
                    </w:tc>
                    <w:tc>
                      <w:tcPr>
                        <w:tcW w:w="284" w:type="dxa"/>
                        <w:tcBorders>
                          <w:left w:val="nil"/>
                          <w:bottom w:val="nil"/>
                          <w:right w:val="nil"/>
                        </w:tcBorders>
                      </w:tcPr>
                      <w:p w:rsidR="00362033" w:rsidRPr="00BD2546" w:rsidRDefault="00362033" w:rsidP="00BD2546">
                        <w:pPr>
                          <w:spacing w:line="280" w:lineRule="exact"/>
                          <w:ind w:leftChars="-50" w:left="-96" w:rightChars="-50" w:right="-96"/>
                          <w:rPr>
                            <w:sz w:val="19"/>
                            <w:szCs w:val="19"/>
                          </w:rPr>
                        </w:pPr>
                        <w:r w:rsidRPr="00BD2546">
                          <w:rPr>
                            <w:sz w:val="19"/>
                            <w:szCs w:val="19"/>
                          </w:rPr>
                          <w:t>*</w:t>
                        </w:r>
                      </w:p>
                    </w:tc>
                    <w:tc>
                      <w:tcPr>
                        <w:tcW w:w="708" w:type="dxa"/>
                        <w:tcBorders>
                          <w:left w:val="nil"/>
                          <w:bottom w:val="nil"/>
                          <w:right w:val="nil"/>
                        </w:tcBorders>
                        <w:vAlign w:val="bottom"/>
                      </w:tcPr>
                      <w:p w:rsidR="00362033" w:rsidRPr="00BD2546" w:rsidRDefault="00362033" w:rsidP="00BD2546">
                        <w:pPr>
                          <w:spacing w:line="280" w:lineRule="exact"/>
                          <w:ind w:leftChars="-50" w:left="-96" w:rightChars="-50" w:right="-96"/>
                          <w:jc w:val="right"/>
                          <w:rPr>
                            <w:sz w:val="19"/>
                            <w:szCs w:val="19"/>
                          </w:rPr>
                        </w:pPr>
                        <w:r w:rsidRPr="00BD2546">
                          <w:rPr>
                            <w:sz w:val="19"/>
                            <w:szCs w:val="19"/>
                          </w:rPr>
                          <w:t>( 2.270 )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20" w:dyaOrig="220">
                            <v:shape id="_x0000_i1042" type="#_x0000_t75" style="width:11pt;height:11pt" o:ole="">
                              <v:imagedata r:id="rId38" o:title=""/>
                            </v:shape>
                            <o:OLEObject Type="Embed" ProgID="Equation.DSMT4" ShapeID="_x0000_i1042" DrawAspect="Content" ObjectID="_1476540318" r:id="rId39"/>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2.1754</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( 7.690 )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3.2022</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( 3.653 )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362033" w:rsidP="00BD2546">
                        <w:pPr>
                          <w:spacing w:line="280" w:lineRule="exact"/>
                          <w:ind w:leftChars="-50" w:left="-96" w:rightChars="-50" w:right="-96"/>
                          <w:jc w:val="center"/>
                          <w:rPr>
                            <w:sz w:val="19"/>
                            <w:szCs w:val="19"/>
                          </w:rPr>
                        </w:pPr>
                        <w:r w:rsidRPr="00BD2546">
                          <w:rPr>
                            <w:b/>
                            <w:position w:val="-6"/>
                            <w:sz w:val="19"/>
                            <w:szCs w:val="19"/>
                          </w:rPr>
                          <w:object w:dxaOrig="200" w:dyaOrig="260">
                            <v:shape id="_x0000_i1043" type="#_x0000_t75" style="width:9.65pt;height:13pt" o:ole="">
                              <v:imagedata r:id="rId40" o:title=""/>
                            </v:shape>
                            <o:OLEObject Type="Embed" ProgID="Equation.DSMT4" ShapeID="_x0000_i1043" DrawAspect="Content" ObjectID="_1476540319" r:id="rId41"/>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-0.4188</w:t>
                        </w:r>
                      </w:p>
                    </w:tc>
                    <w:tc>
                      <w:tcPr>
                        <w:tcW w:w="282"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-0.426 )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-0.2990</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p>
                    </w:tc>
                    <w:tc>
                      <w:tcPr>
                        <w:tcW w:w="708"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-0.503 )</w:t>
                        </w:r>
                      </w:p>
                    </w:tc>
                  </w:tr>
                  <w:tr w:rsidR="00362033" w:rsidRPr="00BD2546" w:rsidTr="00BD2546">
                    <w:trPr>
                      <w:trHeight w:val="227"/>
                    </w:trPr>
                    <w:tc>
                      <w:tcPr>
                        <w:tcW w:w="349" w:type="dxa"/>
                        <w:tcBorders>
                          <w:top w:val="nil"/>
                          <w:left w:val="nil"/>
                          <w:bottom w:val="nil"/>
                          <w:right w:val="nil"/>
                        </w:tcBorders>
                        <w:vAlign w:val="center"/>
                      </w:tcPr>
                      <w:p w:rsidR="00362033" w:rsidRPr="00BD2546" w:rsidRDefault="00BD2546" w:rsidP="00BD2546">
                        <w:pPr>
                          <w:spacing w:line="280" w:lineRule="exact"/>
                          <w:ind w:leftChars="-50" w:left="-96" w:rightChars="-50" w:right="-96"/>
                          <w:jc w:val="center"/>
                          <w:rPr>
                            <w:sz w:val="19"/>
                            <w:szCs w:val="19"/>
                          </w:rPr>
                        </w:pPr>
                        <w:r w:rsidRPr="00BD2546">
                          <w:rPr>
                            <w:b/>
                            <w:position w:val="-12"/>
                            <w:sz w:val="19"/>
                            <w:szCs w:val="19"/>
                          </w:rPr>
                          <w:object w:dxaOrig="300" w:dyaOrig="360">
                            <v:shape id="_x0000_i1044" type="#_x0000_t75" style="width:14.65pt;height:18pt" o:ole="">
                              <v:imagedata r:id="rId42" o:title=""/>
                            </v:shape>
                            <o:OLEObject Type="Embed" ProgID="Equation.DSMT4" ShapeID="_x0000_i1044" DrawAspect="Content" ObjectID="_1476540320" r:id="rId43"/>
                          </w:object>
                        </w:r>
                      </w:p>
                    </w:tc>
                    <w:tc>
                      <w:tcPr>
                        <w:tcW w:w="701"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36,961</w:t>
                        </w:r>
                      </w:p>
                    </w:tc>
                    <w:tc>
                      <w:tcPr>
                        <w:tcW w:w="282" w:type="dxa"/>
                        <w:tcBorders>
                          <w:top w:val="nil"/>
                          <w:left w:val="nil"/>
                          <w:bottom w:val="nil"/>
                          <w:right w:val="nil"/>
                        </w:tcBorders>
                      </w:tcPr>
                      <w:p w:rsidR="00362033" w:rsidRPr="00BD2546" w:rsidRDefault="00362033" w:rsidP="00BD2546">
                        <w:pPr>
                          <w:spacing w:line="280" w:lineRule="exact"/>
                          <w:ind w:leftChars="-50" w:left="-41" w:rightChars="-50" w:right="-96" w:hangingChars="30" w:hanging="55"/>
                          <w:rPr>
                            <w:sz w:val="19"/>
                            <w:szCs w:val="19"/>
                          </w:rPr>
                        </w:pPr>
                        <w:r w:rsidRPr="00BD2546">
                          <w:rPr>
                            <w:sz w:val="19"/>
                            <w:szCs w:val="19"/>
                          </w:rPr>
                          <w:t>**</w:t>
                        </w:r>
                      </w:p>
                    </w:tc>
                    <w:tc>
                      <w:tcPr>
                        <w:tcW w:w="709"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( 17,321 )</w:t>
                        </w:r>
                      </w:p>
                    </w:tc>
                    <w:tc>
                      <w:tcPr>
                        <w:tcW w:w="283" w:type="dxa"/>
                        <w:tcBorders>
                          <w:top w:val="nil"/>
                          <w:left w:val="nil"/>
                          <w:bottom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bottom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30,065</w:t>
                        </w:r>
                      </w:p>
                    </w:tc>
                    <w:tc>
                      <w:tcPr>
                        <w:tcW w:w="284" w:type="dxa"/>
                        <w:tcBorders>
                          <w:top w:val="nil"/>
                          <w:left w:val="nil"/>
                          <w:bottom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bottom w:val="nil"/>
                          <w:right w:val="nil"/>
                        </w:tcBorders>
                        <w:vAlign w:val="bottom"/>
                      </w:tcPr>
                      <w:p w:rsidR="00362033" w:rsidRPr="00BD2546" w:rsidRDefault="00362033" w:rsidP="007953AA">
                        <w:pPr>
                          <w:spacing w:line="280" w:lineRule="exact"/>
                          <w:ind w:leftChars="-100" w:left="-192" w:rightChars="-50" w:right="-96"/>
                          <w:jc w:val="right"/>
                          <w:rPr>
                            <w:sz w:val="19"/>
                            <w:szCs w:val="19"/>
                          </w:rPr>
                        </w:pPr>
                        <w:r w:rsidRPr="00BD2546">
                          <w:rPr>
                            <w:sz w:val="19"/>
                            <w:szCs w:val="19"/>
                          </w:rPr>
                          <w:t>( 10,466 )</w:t>
                        </w:r>
                      </w:p>
                    </w:tc>
                  </w:tr>
                  <w:tr w:rsidR="00362033" w:rsidRPr="00BD2546" w:rsidTr="00BD2546">
                    <w:trPr>
                      <w:trHeight w:val="227"/>
                    </w:trPr>
                    <w:tc>
                      <w:tcPr>
                        <w:tcW w:w="349" w:type="dxa"/>
                        <w:tcBorders>
                          <w:top w:val="nil"/>
                          <w:left w:val="nil"/>
                          <w:right w:val="nil"/>
                        </w:tcBorders>
                        <w:vAlign w:val="center"/>
                      </w:tcPr>
                      <w:p w:rsidR="00362033" w:rsidRPr="00BD2546" w:rsidRDefault="00362033" w:rsidP="00BD2546">
                        <w:pPr>
                          <w:spacing w:line="280" w:lineRule="exact"/>
                          <w:ind w:leftChars="-50" w:left="-96" w:rightChars="-50" w:right="-96"/>
                          <w:jc w:val="center"/>
                          <w:rPr>
                            <w:b/>
                            <w:sz w:val="19"/>
                            <w:szCs w:val="19"/>
                          </w:rPr>
                        </w:pPr>
                        <w:r w:rsidRPr="00BD2546">
                          <w:rPr>
                            <w:b/>
                            <w:position w:val="-12"/>
                            <w:sz w:val="19"/>
                            <w:szCs w:val="19"/>
                          </w:rPr>
                          <w:object w:dxaOrig="300" w:dyaOrig="360">
                            <v:shape id="_x0000_i1045" type="#_x0000_t75" style="width:14.65pt;height:18pt" o:ole="">
                              <v:imagedata r:id="rId44" o:title=""/>
                            </v:shape>
                            <o:OLEObject Type="Embed" ProgID="Equation.DSMT4" ShapeID="_x0000_i1045" DrawAspect="Content" ObjectID="_1476540321" r:id="rId45"/>
                          </w:object>
                        </w:r>
                      </w:p>
                    </w:tc>
                    <w:tc>
                      <w:tcPr>
                        <w:tcW w:w="701"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37,411</w:t>
                        </w:r>
                      </w:p>
                    </w:tc>
                    <w:tc>
                      <w:tcPr>
                        <w:tcW w:w="282" w:type="dxa"/>
                        <w:tcBorders>
                          <w:top w:val="nil"/>
                          <w:left w:val="nil"/>
                          <w:right w:val="nil"/>
                        </w:tcBorders>
                      </w:tcPr>
                      <w:p w:rsidR="00362033" w:rsidRPr="00BD2546" w:rsidRDefault="00362033" w:rsidP="00BD2546">
                        <w:pPr>
                          <w:spacing w:line="280" w:lineRule="exact"/>
                          <w:ind w:leftChars="-50" w:left="6" w:rightChars="-50" w:right="-96" w:hangingChars="56" w:hanging="102"/>
                          <w:rPr>
                            <w:sz w:val="19"/>
                            <w:szCs w:val="19"/>
                          </w:rPr>
                        </w:pPr>
                        <w:r w:rsidRPr="00BD2546">
                          <w:rPr>
                            <w:sz w:val="19"/>
                            <w:szCs w:val="19"/>
                          </w:rPr>
                          <w:t>**</w:t>
                        </w: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( 8,710 )</w:t>
                        </w:r>
                      </w:p>
                    </w:tc>
                    <w:tc>
                      <w:tcPr>
                        <w:tcW w:w="283" w:type="dxa"/>
                        <w:tcBorders>
                          <w:top w:val="nil"/>
                          <w:left w:val="nil"/>
                          <w:right w:val="nil"/>
                        </w:tcBorders>
                      </w:tcPr>
                      <w:p w:rsidR="00362033" w:rsidRPr="00BD2546" w:rsidRDefault="00362033" w:rsidP="00362033">
                        <w:pPr>
                          <w:spacing w:line="280" w:lineRule="exact"/>
                          <w:ind w:leftChars="-100" w:left="-192" w:rightChars="-100" w:right="-192"/>
                          <w:jc w:val="center"/>
                          <w:rPr>
                            <w:sz w:val="19"/>
                            <w:szCs w:val="19"/>
                          </w:rPr>
                        </w:pPr>
                      </w:p>
                    </w:tc>
                    <w:tc>
                      <w:tcPr>
                        <w:tcW w:w="709"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30,668</w:t>
                        </w:r>
                      </w:p>
                    </w:tc>
                    <w:tc>
                      <w:tcPr>
                        <w:tcW w:w="284" w:type="dxa"/>
                        <w:tcBorders>
                          <w:top w:val="nil"/>
                          <w:left w:val="nil"/>
                          <w:right w:val="nil"/>
                        </w:tcBorders>
                      </w:tcPr>
                      <w:p w:rsidR="00362033" w:rsidRPr="00BD2546" w:rsidRDefault="00362033" w:rsidP="00362033">
                        <w:pPr>
                          <w:spacing w:line="280" w:lineRule="exact"/>
                          <w:ind w:leftChars="-50" w:left="-96" w:rightChars="-50" w:right="-96"/>
                          <w:rPr>
                            <w:sz w:val="19"/>
                            <w:szCs w:val="19"/>
                          </w:rPr>
                        </w:pPr>
                        <w:r w:rsidRPr="00BD2546">
                          <w:rPr>
                            <w:sz w:val="19"/>
                            <w:szCs w:val="19"/>
                          </w:rPr>
                          <w:t>**</w:t>
                        </w:r>
                      </w:p>
                    </w:tc>
                    <w:tc>
                      <w:tcPr>
                        <w:tcW w:w="708" w:type="dxa"/>
                        <w:tcBorders>
                          <w:top w:val="nil"/>
                          <w:left w:val="nil"/>
                          <w:right w:val="nil"/>
                        </w:tcBorders>
                        <w:vAlign w:val="bottom"/>
                      </w:tcPr>
                      <w:p w:rsidR="00362033" w:rsidRPr="00BD2546" w:rsidRDefault="00362033" w:rsidP="00362033">
                        <w:pPr>
                          <w:spacing w:line="280" w:lineRule="exact"/>
                          <w:ind w:leftChars="-50" w:left="-96" w:rightChars="-50" w:right="-96"/>
                          <w:jc w:val="right"/>
                          <w:rPr>
                            <w:sz w:val="19"/>
                            <w:szCs w:val="19"/>
                          </w:rPr>
                        </w:pPr>
                        <w:r w:rsidRPr="00BD2546">
                          <w:rPr>
                            <w:sz w:val="19"/>
                            <w:szCs w:val="19"/>
                          </w:rPr>
                          <w:t>( 7,107 )</w:t>
                        </w:r>
                      </w:p>
                    </w:tc>
                  </w:tr>
                  <w:tr w:rsidR="00BD2546" w:rsidRPr="00BD2546" w:rsidTr="00BD2546">
                    <w:trPr>
                      <w:trHeight w:val="227"/>
                    </w:trPr>
                    <w:tc>
                      <w:tcPr>
                        <w:tcW w:w="349" w:type="dxa"/>
                        <w:tcBorders>
                          <w:left w:val="nil"/>
                          <w:bottom w:val="single" w:sz="12" w:space="0" w:color="auto"/>
                          <w:right w:val="nil"/>
                        </w:tcBorders>
                        <w:vAlign w:val="center"/>
                      </w:tcPr>
                      <w:p w:rsidR="00362033" w:rsidRPr="00BD2546" w:rsidRDefault="00362033" w:rsidP="00BD2546">
                        <w:pPr>
                          <w:spacing w:line="280" w:lineRule="exact"/>
                          <w:ind w:leftChars="-50" w:left="-96" w:rightChars="-50" w:right="-96"/>
                          <w:jc w:val="right"/>
                          <w:rPr>
                            <w:sz w:val="19"/>
                            <w:szCs w:val="19"/>
                          </w:rPr>
                        </w:pPr>
                      </w:p>
                    </w:tc>
                    <w:tc>
                      <w:tcPr>
                        <w:tcW w:w="1692"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− 1,184</w:t>
                        </w:r>
                      </w:p>
                    </w:tc>
                    <w:tc>
                      <w:tcPr>
                        <w:tcW w:w="283" w:type="dxa"/>
                        <w:tcBorders>
                          <w:left w:val="nil"/>
                          <w:bottom w:val="single" w:sz="12" w:space="0" w:color="auto"/>
                          <w:right w:val="nil"/>
                        </w:tcBorders>
                        <w:vAlign w:val="center"/>
                      </w:tcPr>
                      <w:p w:rsidR="00362033" w:rsidRPr="00BD2546" w:rsidRDefault="00362033" w:rsidP="00362033">
                        <w:pPr>
                          <w:spacing w:line="280" w:lineRule="exact"/>
                          <w:ind w:leftChars="-100" w:left="-192" w:rightChars="-100" w:right="-192"/>
                          <w:jc w:val="center"/>
                          <w:rPr>
                            <w:sz w:val="19"/>
                            <w:szCs w:val="19"/>
                          </w:rPr>
                        </w:pPr>
                      </w:p>
                    </w:tc>
                    <w:tc>
                      <w:tcPr>
                        <w:tcW w:w="1701" w:type="dxa"/>
                        <w:gridSpan w:val="3"/>
                        <w:tcBorders>
                          <w:left w:val="nil"/>
                          <w:bottom w:val="single" w:sz="12" w:space="0" w:color="auto"/>
                          <w:right w:val="nil"/>
                        </w:tcBorders>
                        <w:vAlign w:val="center"/>
                      </w:tcPr>
                      <w:p w:rsidR="00362033" w:rsidRPr="00BD2546" w:rsidRDefault="00362033" w:rsidP="00362033">
                        <w:pPr>
                          <w:spacing w:line="280" w:lineRule="exact"/>
                          <w:ind w:leftChars="-50" w:left="-96" w:rightChars="-50" w:right="-96"/>
                          <w:jc w:val="center"/>
                          <w:rPr>
                            <w:sz w:val="19"/>
                            <w:szCs w:val="19"/>
                          </w:rPr>
                        </w:pPr>
                        <w:r w:rsidRPr="00BD2546">
                          <w:rPr>
                            <w:sz w:val="19"/>
                            <w:szCs w:val="19"/>
                          </w:rPr>
                          <w:t>対数尤度：</w:t>
                        </w:r>
                        <w:r w:rsidRPr="00BD2546">
                          <w:rPr>
                            <w:sz w:val="19"/>
                            <w:szCs w:val="19"/>
                          </w:rPr>
                          <w:t xml:space="preserve"> − 793</w:t>
                        </w:r>
                      </w:p>
                    </w:tc>
                  </w:tr>
                </w:tbl>
                <w:p w:rsidR="00362033" w:rsidRPr="00A51FBE" w:rsidRDefault="00362033" w:rsidP="00BD2546">
                  <w:pPr>
                    <w:spacing w:line="240" w:lineRule="exact"/>
                    <w:ind w:left="516" w:hangingChars="300" w:hanging="516"/>
                    <w:rPr>
                      <w:sz w:val="18"/>
                      <w:szCs w:val="18"/>
                    </w:rPr>
                  </w:pPr>
                  <w:r w:rsidRPr="00A51FBE">
                    <w:rPr>
                      <w:sz w:val="18"/>
                      <w:szCs w:val="18"/>
                    </w:rPr>
                    <w:t>註</w:t>
                  </w:r>
                  <w:r w:rsidR="008E50E5">
                    <w:rPr>
                      <w:sz w:val="18"/>
                      <w:szCs w:val="18"/>
                    </w:rPr>
                    <w:t>：</w:t>
                  </w:r>
                  <w:r w:rsidRPr="00A51FBE">
                    <w:rPr>
                      <w:sz w:val="18"/>
                      <w:szCs w:val="18"/>
                    </w:rPr>
                    <w:t>1)  **</w:t>
                  </w:r>
                  <w:r w:rsidRPr="00A51FBE">
                    <w:rPr>
                      <w:sz w:val="18"/>
                      <w:szCs w:val="18"/>
                    </w:rPr>
                    <w:t>，</w:t>
                  </w:r>
                  <w:r w:rsidRPr="00A51FBE">
                    <w:rPr>
                      <w:sz w:val="18"/>
                      <w:szCs w:val="18"/>
                    </w:rPr>
                    <w:t>*</w:t>
                  </w:r>
                  <w:r w:rsidRPr="00A51FBE">
                    <w:rPr>
                      <w:sz w:val="18"/>
                      <w:szCs w:val="18"/>
                    </w:rPr>
                    <w:t>は，それぞれ</w:t>
                  </w:r>
                  <w:r w:rsidRPr="00A51FBE">
                    <w:rPr>
                      <w:sz w:val="18"/>
                      <w:szCs w:val="18"/>
                    </w:rPr>
                    <w:t>1%</w:t>
                  </w:r>
                  <w:r w:rsidRPr="00A51FBE">
                    <w:rPr>
                      <w:sz w:val="18"/>
                      <w:szCs w:val="18"/>
                    </w:rPr>
                    <w:t>，</w:t>
                  </w:r>
                  <w:r w:rsidRPr="00A51FBE">
                    <w:rPr>
                      <w:sz w:val="18"/>
                      <w:szCs w:val="18"/>
                    </w:rPr>
                    <w:t>5%</w:t>
                  </w:r>
                  <w:r w:rsidRPr="00A51FBE">
                    <w:rPr>
                      <w:sz w:val="18"/>
                      <w:szCs w:val="18"/>
                    </w:rPr>
                    <w:t>の水準でゼロと有意差を持つ．</w:t>
                  </w:r>
                </w:p>
                <w:p w:rsidR="00362033" w:rsidRPr="00A51FBE" w:rsidRDefault="00362033" w:rsidP="00A6144B">
                  <w:pPr>
                    <w:tabs>
                      <w:tab w:val="left" w:pos="350"/>
                    </w:tabs>
                    <w:spacing w:line="240" w:lineRule="exact"/>
                    <w:ind w:leftChars="200" w:left="556" w:hangingChars="100" w:hanging="172"/>
                    <w:rPr>
                      <w:sz w:val="18"/>
                      <w:szCs w:val="18"/>
                    </w:rPr>
                  </w:pPr>
                  <w:r w:rsidRPr="00A51FBE">
                    <w:rPr>
                      <w:sz w:val="18"/>
                      <w:szCs w:val="18"/>
                    </w:rPr>
                    <w:t xml:space="preserve">2) </w:t>
                  </w:r>
                  <w:r w:rsidRPr="00A51FBE">
                    <w:rPr>
                      <w:sz w:val="18"/>
                      <w:szCs w:val="18"/>
                    </w:rPr>
                    <w:t>カッコ内の統計量は，</w:t>
                  </w:r>
                  <w:r w:rsidRPr="00A51FBE">
                    <w:rPr>
                      <w:b/>
                      <w:position w:val="-4"/>
                      <w:sz w:val="18"/>
                      <w:szCs w:val="18"/>
                    </w:rPr>
                    <w:object w:dxaOrig="200" w:dyaOrig="220">
                      <v:shape id="_x0000_i1046" type="#_x0000_t75" style="width:9.65pt;height:11pt" o:ole="">
                        <v:imagedata r:id="rId46" o:title=""/>
                      </v:shape>
                      <o:OLEObject Type="Embed" ProgID="Equation.DSMT4" ShapeID="_x0000_i1046" DrawAspect="Content" ObjectID="_1476540322" r:id="rId47"/>
                    </w:object>
                  </w:r>
                  <w:r w:rsidRPr="00A51FBE">
                    <w:rPr>
                      <w:b/>
                      <w:sz w:val="18"/>
                      <w:szCs w:val="18"/>
                    </w:rPr>
                    <w:t>,</w:t>
                  </w:r>
                  <w:r w:rsidRPr="00A51FBE">
                    <w:rPr>
                      <w:b/>
                      <w:position w:val="-6"/>
                      <w:sz w:val="18"/>
                      <w:szCs w:val="18"/>
                    </w:rPr>
                    <w:object w:dxaOrig="220" w:dyaOrig="200">
                      <v:shape id="_x0000_i1047" type="#_x0000_t75" style="width:11pt;height:9.65pt" o:ole="">
                        <v:imagedata r:id="rId48" o:title=""/>
                      </v:shape>
                      <o:OLEObject Type="Embed" ProgID="Equation.DSMT4" ShapeID="_x0000_i1047" DrawAspect="Content" ObjectID="_1476540323" r:id="rId49"/>
                    </w:object>
                  </w:r>
                  <w:r w:rsidRPr="00A51FBE">
                    <w:rPr>
                      <w:b/>
                      <w:sz w:val="18"/>
                      <w:szCs w:val="18"/>
                    </w:rPr>
                    <w:t>,</w:t>
                  </w:r>
                  <w:r w:rsidRPr="00A51FBE">
                    <w:rPr>
                      <w:b/>
                      <w:position w:val="-6"/>
                      <w:sz w:val="18"/>
                      <w:szCs w:val="18"/>
                    </w:rPr>
                    <w:object w:dxaOrig="200" w:dyaOrig="240">
                      <v:shape id="_x0000_i1048" type="#_x0000_t75" style="width:9.65pt;height:12.35pt" o:ole="">
                        <v:imagedata r:id="rId50" o:title=""/>
                      </v:shape>
                      <o:OLEObject Type="Embed" ProgID="Equation.DSMT4" ShapeID="_x0000_i1048" DrawAspect="Content" ObjectID="_1476540324" r:id="rId51"/>
                    </w:object>
                  </w:r>
                  <w:r w:rsidRPr="00A51FBE">
                    <w:rPr>
                      <w:sz w:val="18"/>
                      <w:szCs w:val="18"/>
                    </w:rPr>
                    <w:t>については</w:t>
                  </w:r>
                  <w:r w:rsidRPr="00A51FBE">
                    <w:rPr>
                      <w:position w:val="-6"/>
                      <w:sz w:val="18"/>
                      <w:szCs w:val="18"/>
                    </w:rPr>
                    <w:object w:dxaOrig="139" w:dyaOrig="240">
                      <v:shape id="_x0000_i1049" type="#_x0000_t75" style="width:7pt;height:12.35pt" o:ole="">
                        <v:imagedata r:id="rId52" o:title=""/>
                      </v:shape>
                      <o:OLEObject Type="Embed" ProgID="Equation.DSMT4" ShapeID="_x0000_i1049" DrawAspect="Content" ObjectID="_1476540325" r:id="rId53"/>
                    </w:object>
                  </w:r>
                  <w:r w:rsidRPr="00A51FBE">
                    <w:rPr>
                      <w:sz w:val="18"/>
                      <w:szCs w:val="18"/>
                    </w:rPr>
                    <w:t>値を，</w:t>
                  </w:r>
                  <w:r w:rsidRPr="00A51FBE">
                    <w:rPr>
                      <w:b/>
                      <w:position w:val="-12"/>
                      <w:sz w:val="18"/>
                      <w:szCs w:val="18"/>
                    </w:rPr>
                    <w:object w:dxaOrig="320" w:dyaOrig="360">
                      <v:shape id="_x0000_i1050" type="#_x0000_t75" style="width:15.35pt;height:18pt" o:ole="">
                        <v:imagedata r:id="rId54" o:title=""/>
                      </v:shape>
                      <o:OLEObject Type="Embed" ProgID="Equation.DSMT4" ShapeID="_x0000_i1050" DrawAspect="Content" ObjectID="_1476540326" r:id="rId55"/>
                    </w:object>
                  </w:r>
                  <w:r w:rsidRPr="00A51FBE">
                    <w:rPr>
                      <w:b/>
                      <w:sz w:val="18"/>
                      <w:szCs w:val="18"/>
                    </w:rPr>
                    <w:t>，</w:t>
                  </w:r>
                  <w:r w:rsidRPr="00A51FBE">
                    <w:rPr>
                      <w:b/>
                      <w:position w:val="-12"/>
                      <w:sz w:val="18"/>
                      <w:szCs w:val="18"/>
                    </w:rPr>
                    <w:object w:dxaOrig="300" w:dyaOrig="360">
                      <v:shape id="_x0000_i1051" type="#_x0000_t75" style="width:14.65pt;height:18pt" o:ole="">
                        <v:imagedata r:id="rId56" o:title=""/>
                      </v:shape>
                      <o:OLEObject Type="Embed" ProgID="Equation.DSMT4" ShapeID="_x0000_i1051" DrawAspect="Content" ObjectID="_1476540327" r:id="rId57"/>
                    </w:object>
                  </w:r>
                  <w:r w:rsidRPr="00A51FBE">
                    <w:rPr>
                      <w:sz w:val="18"/>
                      <w:szCs w:val="18"/>
                    </w:rPr>
                    <w:t>については漸近的標準誤差を，それぞれ表す．</w:t>
                  </w:r>
                </w:p>
              </w:txbxContent>
            </v:textbox>
            <w10:anchorlock/>
          </v:shape>
        </w:pict>
      </w:r>
    </w:p>
    <w:p w:rsidR="00AA7E5D" w:rsidRDefault="00AA7E5D" w:rsidP="00DB2536">
      <w:pPr>
        <w:pStyle w:val="af3"/>
        <w:ind w:firstLineChars="0" w:firstLine="0"/>
      </w:pPr>
    </w:p>
    <w:p w:rsidR="00F27C7A" w:rsidRPr="008E50E5" w:rsidRDefault="00F45ABD" w:rsidP="003A0088">
      <w:r w:rsidRPr="008E50E5">
        <w:rPr>
          <w:rFonts w:hint="eastAsia"/>
        </w:rPr>
        <w:t>ずれも片手落ちであった．流動化を進展させるためには，規模階層間の生産性格差を助長するだけでは不十分であり，取引費用と収益の不確実性を軽減するための対策を同時に実施する必要があることを，分析結果は示している．</w:t>
      </w:r>
    </w:p>
    <w:p w:rsidR="00293FA4" w:rsidRPr="00DA6BDE" w:rsidRDefault="005B6AD8" w:rsidP="00D14D51">
      <w:r>
        <w:pict>
          <v:shape id="_x0000_s1216" type="#_x0000_t202" style="position:absolute;left:0;text-align:left;margin-left:91.4pt;margin-top:1.35pt;width:158.75pt;height:12pt;z-index:7" fillcolor="#d8d8d8">
            <v:textbox style="mso-next-textbox:#_x0000_s1216" inset="1mm,.15mm,1mm,.15mm">
              <w:txbxContent>
                <w:p w:rsidR="005D172F" w:rsidRPr="00731AF0" w:rsidRDefault="005D172F" w:rsidP="005F56F9">
                  <w:pPr>
                    <w:spacing w:line="240" w:lineRule="exact"/>
                    <w:rPr>
                      <w:position w:val="4"/>
                      <w:sz w:val="16"/>
                      <w:szCs w:val="16"/>
                    </w:rPr>
                  </w:pPr>
                  <w:r w:rsidRPr="00731AF0">
                    <w:rPr>
                      <w:rFonts w:hint="eastAsia"/>
                      <w:position w:val="4"/>
                      <w:sz w:val="16"/>
                      <w:szCs w:val="16"/>
                    </w:rPr>
                    <w:t>付記</w:t>
                  </w:r>
                  <w:r w:rsidR="00195CF2" w:rsidRPr="00731AF0">
                    <w:rPr>
                      <w:rFonts w:hint="eastAsia"/>
                      <w:position w:val="4"/>
                      <w:sz w:val="16"/>
                      <w:szCs w:val="16"/>
                    </w:rPr>
                    <w:t>：</w:t>
                  </w:r>
                  <w:r w:rsidRPr="00731AF0">
                    <w:rPr>
                      <w:rFonts w:hint="eastAsia"/>
                      <w:position w:val="4"/>
                      <w:sz w:val="16"/>
                      <w:szCs w:val="16"/>
                    </w:rPr>
                    <w:t>MS</w:t>
                  </w:r>
                  <w:r w:rsidRPr="00731AF0">
                    <w:rPr>
                      <w:rFonts w:hint="eastAsia"/>
                      <w:position w:val="4"/>
                      <w:sz w:val="16"/>
                      <w:szCs w:val="16"/>
                    </w:rPr>
                    <w:t>明朝</w:t>
                  </w:r>
                  <w:r w:rsidRPr="00731AF0">
                    <w:rPr>
                      <w:rFonts w:hint="eastAsia"/>
                      <w:position w:val="4"/>
                      <w:sz w:val="16"/>
                      <w:szCs w:val="16"/>
                    </w:rPr>
                    <w:t>9</w:t>
                  </w:r>
                  <w:r w:rsidR="00C77D40">
                    <w:rPr>
                      <w:rFonts w:hint="eastAsia"/>
                      <w:position w:val="4"/>
                      <w:sz w:val="16"/>
                      <w:szCs w:val="16"/>
                    </w:rPr>
                    <w:t xml:space="preserve"> </w:t>
                  </w:r>
                  <w:r w:rsidR="00195CF2" w:rsidRPr="00731AF0">
                    <w:rPr>
                      <w:rFonts w:hint="eastAsia"/>
                      <w:position w:val="4"/>
                      <w:sz w:val="16"/>
                      <w:szCs w:val="16"/>
                    </w:rPr>
                    <w:t>pt</w:t>
                  </w:r>
                  <w:r w:rsidR="00BA4FE8" w:rsidRPr="00731AF0">
                    <w:rPr>
                      <w:rFonts w:hint="eastAsia"/>
                      <w:position w:val="4"/>
                      <w:sz w:val="16"/>
                      <w:szCs w:val="16"/>
                    </w:rPr>
                    <w:t>，</w:t>
                  </w:r>
                  <w:r w:rsidR="00BA4FE8" w:rsidRPr="00731AF0">
                    <w:rPr>
                      <w:position w:val="4"/>
                      <w:sz w:val="16"/>
                      <w:szCs w:val="16"/>
                    </w:rPr>
                    <w:t>Times New Roman</w:t>
                  </w:r>
                  <w:r w:rsidR="00B737A3">
                    <w:rPr>
                      <w:rFonts w:hint="eastAsia"/>
                      <w:position w:val="4"/>
                      <w:sz w:val="16"/>
                      <w:szCs w:val="16"/>
                    </w:rPr>
                    <w:t xml:space="preserve"> </w:t>
                  </w:r>
                  <w:r w:rsidR="00BA4FE8" w:rsidRPr="00731AF0">
                    <w:rPr>
                      <w:rFonts w:hint="eastAsia"/>
                      <w:position w:val="4"/>
                      <w:sz w:val="16"/>
                      <w:szCs w:val="16"/>
                    </w:rPr>
                    <w:t>9</w:t>
                  </w:r>
                  <w:r w:rsidR="00195CF2" w:rsidRPr="00731AF0">
                    <w:rPr>
                      <w:rFonts w:hint="eastAsia"/>
                      <w:position w:val="4"/>
                      <w:sz w:val="16"/>
                      <w:szCs w:val="16"/>
                    </w:rPr>
                    <w:t xml:space="preserve"> pt</w:t>
                  </w:r>
                </w:p>
              </w:txbxContent>
            </v:textbox>
          </v:shape>
        </w:pict>
      </w:r>
      <w:r>
        <w:rPr>
          <w:noProof/>
        </w:rPr>
        <w:pict>
          <v:shape id="_x0000_s1416" type="#_x0000_t202" style="position:absolute;left:0;text-align:left;margin-left:-.8pt;margin-top:1.35pt;width:49.9pt;height:12pt;z-index:29" fillcolor="#d8d8d8">
            <v:textbox style="mso-next-textbox:#_x0000_s1416"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FB63F2" w:rsidRDefault="005B6AD8" w:rsidP="00C77D40">
      <w:pPr>
        <w:ind w:left="688" w:hangingChars="400" w:hanging="688"/>
        <w:rPr>
          <w:sz w:val="18"/>
        </w:rPr>
      </w:pPr>
      <w:r>
        <w:rPr>
          <w:noProof/>
          <w:sz w:val="18"/>
          <w:szCs w:val="18"/>
        </w:rPr>
        <w:pict>
          <v:shape id="_x0000_s1217" type="#_x0000_t202" style="position:absolute;left:0;text-align:left;margin-left:175.45pt;margin-top:14.05pt;width:74.65pt;height:30.8pt;z-index:8" fillcolor="#d8d8d8">
            <v:textbox style="mso-next-textbox:#_x0000_s1217" inset="1mm,.7pt,1mm,.7pt">
              <w:txbxContent>
                <w:p w:rsidR="00195CF2" w:rsidRDefault="005D172F" w:rsidP="00C77D40">
                  <w:pPr>
                    <w:spacing w:line="180" w:lineRule="exact"/>
                    <w:rPr>
                      <w:sz w:val="16"/>
                      <w:szCs w:val="16"/>
                    </w:rPr>
                  </w:pPr>
                  <w:r w:rsidRPr="00195CF2">
                    <w:rPr>
                      <w:rFonts w:hint="eastAsia"/>
                      <w:sz w:val="16"/>
                      <w:szCs w:val="16"/>
                    </w:rPr>
                    <w:t>引用文献</w:t>
                  </w:r>
                  <w:r w:rsidR="005F56F9" w:rsidRPr="00195CF2">
                    <w:rPr>
                      <w:rFonts w:hint="eastAsia"/>
                      <w:sz w:val="16"/>
                      <w:szCs w:val="16"/>
                    </w:rPr>
                    <w:t>タイトル</w:t>
                  </w:r>
                </w:p>
                <w:p w:rsidR="00195CF2" w:rsidRDefault="005F56F9" w:rsidP="00C77D40">
                  <w:pPr>
                    <w:spacing w:line="180" w:lineRule="exact"/>
                    <w:rPr>
                      <w:sz w:val="16"/>
                      <w:szCs w:val="16"/>
                    </w:rPr>
                  </w:pPr>
                  <w:r w:rsidRPr="00195CF2">
                    <w:rPr>
                      <w:sz w:val="16"/>
                      <w:szCs w:val="16"/>
                    </w:rPr>
                    <w:t>中央</w:t>
                  </w:r>
                  <w:r w:rsidR="00195CF2">
                    <w:rPr>
                      <w:sz w:val="16"/>
                      <w:szCs w:val="16"/>
                    </w:rPr>
                    <w:t>揃え</w:t>
                  </w:r>
                </w:p>
                <w:p w:rsidR="005D172F" w:rsidRPr="00195CF2" w:rsidRDefault="005D172F" w:rsidP="00C77D40">
                  <w:pPr>
                    <w:spacing w:line="180" w:lineRule="exact"/>
                    <w:rPr>
                      <w:sz w:val="16"/>
                      <w:szCs w:val="16"/>
                    </w:rPr>
                  </w:pPr>
                  <w:r w:rsidRPr="00195CF2">
                    <w:rPr>
                      <w:rFonts w:hint="eastAsia"/>
                      <w:sz w:val="16"/>
                      <w:szCs w:val="16"/>
                    </w:rPr>
                    <w:t>MS</w:t>
                  </w:r>
                  <w:r w:rsidR="005B0E6D" w:rsidRPr="00195CF2">
                    <w:rPr>
                      <w:rFonts w:hint="eastAsia"/>
                      <w:sz w:val="16"/>
                      <w:szCs w:val="16"/>
                    </w:rPr>
                    <w:t>ゴシック</w:t>
                  </w:r>
                  <w:r w:rsidR="007F6221">
                    <w:rPr>
                      <w:rFonts w:hint="eastAsia"/>
                      <w:sz w:val="16"/>
                      <w:szCs w:val="16"/>
                    </w:rPr>
                    <w:t xml:space="preserve">10.5 </w:t>
                  </w:r>
                  <w:r w:rsidR="00195CF2">
                    <w:rPr>
                      <w:rFonts w:hint="eastAsia"/>
                      <w:sz w:val="16"/>
                      <w:szCs w:val="16"/>
                    </w:rPr>
                    <w:t>pt</w:t>
                  </w:r>
                </w:p>
              </w:txbxContent>
            </v:textbox>
          </v:shape>
        </w:pict>
      </w:r>
      <w:r w:rsidR="00366F64" w:rsidRPr="00FB63F2">
        <w:rPr>
          <w:rFonts w:hint="eastAsia"/>
          <w:sz w:val="18"/>
        </w:rPr>
        <w:t>［付記］研究費補助等による記述のみ</w:t>
      </w:r>
      <w:r w:rsidR="00C77D40">
        <w:rPr>
          <w:rFonts w:hint="eastAsia"/>
          <w:sz w:val="18"/>
        </w:rPr>
        <w:t>（</w:t>
      </w:r>
      <w:r w:rsidR="00366F64" w:rsidRPr="00FB63F2">
        <w:rPr>
          <w:rFonts w:hint="eastAsia"/>
          <w:sz w:val="18"/>
        </w:rPr>
        <w:t>謝辞等は記さない</w:t>
      </w:r>
      <w:r w:rsidR="00C77D40">
        <w:rPr>
          <w:rFonts w:hint="eastAsia"/>
          <w:sz w:val="18"/>
        </w:rPr>
        <w:t>）</w:t>
      </w:r>
      <w:r w:rsidR="00366F64" w:rsidRPr="00FB63F2">
        <w:rPr>
          <w:rFonts w:hint="eastAsia"/>
          <w:sz w:val="18"/>
        </w:rPr>
        <w:t>．</w:t>
      </w:r>
    </w:p>
    <w:p w:rsidR="00BA4FE8" w:rsidRPr="00031AB7" w:rsidRDefault="005B6AD8" w:rsidP="00FB63F2">
      <w:r>
        <w:rPr>
          <w:noProof/>
        </w:rPr>
        <w:pict>
          <v:shape id="_x0000_s1417" type="#_x0000_t202" style="position:absolute;left:0;text-align:left;margin-left:-.8pt;margin-top:2.4pt;width:49.9pt;height:12pt;z-index:30" fillcolor="#d8d8d8">
            <v:textbox style="mso-next-textbox:#_x0000_s1417" inset="1mm,.7pt,1mm,.7pt">
              <w:txbxContent>
                <w:p w:rsidR="00195CF2" w:rsidRPr="00CC3B94" w:rsidRDefault="00195CF2" w:rsidP="00195CF2">
                  <w:pPr>
                    <w:spacing w:line="200" w:lineRule="exact"/>
                    <w:jc w:val="center"/>
                    <w:rPr>
                      <w:sz w:val="16"/>
                      <w:szCs w:val="16"/>
                    </w:rPr>
                  </w:pPr>
                  <w:r w:rsidRPr="00CC3B94">
                    <w:rPr>
                      <w:sz w:val="16"/>
                      <w:szCs w:val="16"/>
                    </w:rPr>
                    <w:t>1</w:t>
                  </w:r>
                  <w:r>
                    <w:rPr>
                      <w:sz w:val="16"/>
                      <w:szCs w:val="16"/>
                    </w:rPr>
                    <w:t>行空ける</w:t>
                  </w:r>
                </w:p>
              </w:txbxContent>
            </v:textbox>
          </v:shape>
        </w:pict>
      </w:r>
    </w:p>
    <w:p w:rsidR="00366F64" w:rsidRPr="007F6221" w:rsidRDefault="00366F64" w:rsidP="00FB63F2">
      <w:pPr>
        <w:pStyle w:val="9pt0505"/>
        <w:rPr>
          <w:sz w:val="21"/>
          <w:szCs w:val="21"/>
        </w:rPr>
      </w:pPr>
      <w:r w:rsidRPr="007F6221">
        <w:rPr>
          <w:rFonts w:hint="eastAsia"/>
          <w:sz w:val="21"/>
          <w:szCs w:val="21"/>
        </w:rPr>
        <w:t>引</w:t>
      </w:r>
      <w:r w:rsidR="0012177D" w:rsidRPr="007F6221">
        <w:rPr>
          <w:rFonts w:hint="eastAsia"/>
          <w:sz w:val="21"/>
          <w:szCs w:val="21"/>
        </w:rPr>
        <w:t xml:space="preserve">　</w:t>
      </w:r>
      <w:r w:rsidRPr="007F6221">
        <w:rPr>
          <w:rFonts w:hint="eastAsia"/>
          <w:sz w:val="21"/>
          <w:szCs w:val="21"/>
        </w:rPr>
        <w:t>用</w:t>
      </w:r>
      <w:r w:rsidR="0012177D" w:rsidRPr="007F6221">
        <w:rPr>
          <w:rFonts w:hint="eastAsia"/>
          <w:sz w:val="21"/>
          <w:szCs w:val="21"/>
        </w:rPr>
        <w:t xml:space="preserve">　</w:t>
      </w:r>
      <w:r w:rsidRPr="007F6221">
        <w:rPr>
          <w:rFonts w:hint="eastAsia"/>
          <w:sz w:val="21"/>
          <w:szCs w:val="21"/>
        </w:rPr>
        <w:t>文</w:t>
      </w:r>
      <w:r w:rsidR="0012177D" w:rsidRPr="007F6221">
        <w:rPr>
          <w:rFonts w:hint="eastAsia"/>
          <w:sz w:val="21"/>
          <w:szCs w:val="21"/>
        </w:rPr>
        <w:t xml:space="preserve">　</w:t>
      </w:r>
      <w:r w:rsidRPr="007F6221">
        <w:rPr>
          <w:rFonts w:hint="eastAsia"/>
          <w:sz w:val="21"/>
          <w:szCs w:val="21"/>
        </w:rPr>
        <w:t>献</w:t>
      </w:r>
    </w:p>
    <w:p w:rsidR="0012177D" w:rsidRPr="00875821" w:rsidRDefault="00F3067C" w:rsidP="00875821">
      <w:pPr>
        <w:ind w:left="172" w:hangingChars="100" w:hanging="172"/>
        <w:rPr>
          <w:sz w:val="18"/>
          <w:szCs w:val="18"/>
        </w:rPr>
      </w:pPr>
      <w:r w:rsidRPr="00875821">
        <w:rPr>
          <w:rFonts w:hint="eastAsia"/>
          <w:sz w:val="18"/>
          <w:szCs w:val="18"/>
        </w:rPr>
        <w:t>藍上植雄</w:t>
      </w:r>
      <w:r w:rsidR="0012177D" w:rsidRPr="00875821">
        <w:rPr>
          <w:sz w:val="18"/>
          <w:szCs w:val="18"/>
        </w:rPr>
        <w:t>（</w:t>
      </w:r>
      <w:r w:rsidR="0012177D" w:rsidRPr="00875821">
        <w:rPr>
          <w:sz w:val="18"/>
          <w:szCs w:val="18"/>
        </w:rPr>
        <w:t>1998</w:t>
      </w:r>
      <w:r w:rsidR="0012177D" w:rsidRPr="00875821">
        <w:rPr>
          <w:sz w:val="18"/>
          <w:szCs w:val="18"/>
        </w:rPr>
        <w:t>）「日本の米作とコメ政策の展開」</w:t>
      </w:r>
      <w:r w:rsidR="00F81867" w:rsidRPr="00875821">
        <w:rPr>
          <w:rFonts w:hint="eastAsia"/>
          <w:sz w:val="18"/>
          <w:szCs w:val="18"/>
        </w:rPr>
        <w:t>館伝人</w:t>
      </w:r>
      <w:r w:rsidR="0012177D" w:rsidRPr="00875821">
        <w:rPr>
          <w:sz w:val="18"/>
          <w:szCs w:val="18"/>
        </w:rPr>
        <w:t>編</w:t>
      </w:r>
      <w:r w:rsidR="002338A2" w:rsidRPr="00875821">
        <w:rPr>
          <w:rFonts w:hint="eastAsia"/>
          <w:sz w:val="18"/>
          <w:szCs w:val="18"/>
        </w:rPr>
        <w:t>著</w:t>
      </w:r>
      <w:r w:rsidR="0012177D" w:rsidRPr="00875821">
        <w:rPr>
          <w:sz w:val="18"/>
          <w:szCs w:val="18"/>
        </w:rPr>
        <w:t>『農業問題の経済分析』経済</w:t>
      </w:r>
      <w:r w:rsidR="009412DF" w:rsidRPr="00875821">
        <w:rPr>
          <w:sz w:val="18"/>
          <w:szCs w:val="18"/>
        </w:rPr>
        <w:t>日本</w:t>
      </w:r>
      <w:r w:rsidR="0012177D" w:rsidRPr="00875821">
        <w:rPr>
          <w:sz w:val="18"/>
          <w:szCs w:val="18"/>
        </w:rPr>
        <w:t>新聞社，</w:t>
      </w:r>
      <w:r w:rsidR="0012177D" w:rsidRPr="00875821">
        <w:rPr>
          <w:sz w:val="18"/>
          <w:szCs w:val="18"/>
        </w:rPr>
        <w:t>115</w:t>
      </w:r>
      <w:r w:rsidR="002338A2" w:rsidRPr="00875821">
        <w:rPr>
          <w:sz w:val="18"/>
          <w:szCs w:val="18"/>
        </w:rPr>
        <w:t>-</w:t>
      </w:r>
      <w:r w:rsidR="0012177D" w:rsidRPr="00875821">
        <w:rPr>
          <w:sz w:val="18"/>
          <w:szCs w:val="18"/>
        </w:rPr>
        <w:t>141</w:t>
      </w:r>
      <w:r w:rsidR="0012177D" w:rsidRPr="00875821">
        <w:rPr>
          <w:sz w:val="18"/>
          <w:szCs w:val="18"/>
        </w:rPr>
        <w:t>．</w:t>
      </w:r>
    </w:p>
    <w:p w:rsidR="00977997" w:rsidRPr="00875821" w:rsidRDefault="00977997" w:rsidP="00875821">
      <w:pPr>
        <w:ind w:left="172" w:hangingChars="100" w:hanging="172"/>
        <w:rPr>
          <w:sz w:val="18"/>
          <w:szCs w:val="18"/>
        </w:rPr>
      </w:pPr>
      <w:r w:rsidRPr="00875821">
        <w:rPr>
          <w:rFonts w:hint="eastAsia"/>
          <w:sz w:val="18"/>
          <w:szCs w:val="18"/>
        </w:rPr>
        <w:t>藍上植雄</w:t>
      </w:r>
      <w:r w:rsidRPr="00875821">
        <w:rPr>
          <w:sz w:val="18"/>
          <w:szCs w:val="18"/>
        </w:rPr>
        <w:t>（</w:t>
      </w:r>
      <w:r w:rsidRPr="00875821">
        <w:rPr>
          <w:rFonts w:hint="eastAsia"/>
          <w:sz w:val="18"/>
          <w:szCs w:val="18"/>
        </w:rPr>
        <w:t>2005</w:t>
      </w:r>
      <w:r w:rsidRPr="00875821">
        <w:rPr>
          <w:sz w:val="18"/>
          <w:szCs w:val="18"/>
        </w:rPr>
        <w:t>）「伸縮的手法と伸縮的思考」浜</w:t>
      </w:r>
      <w:r w:rsidR="00395DB0" w:rsidRPr="00875821">
        <w:rPr>
          <w:sz w:val="18"/>
          <w:szCs w:val="18"/>
        </w:rPr>
        <w:t>真実編</w:t>
      </w:r>
      <w:r w:rsidR="002338A2" w:rsidRPr="00875821">
        <w:rPr>
          <w:sz w:val="18"/>
          <w:szCs w:val="18"/>
        </w:rPr>
        <w:t>著</w:t>
      </w:r>
      <w:r w:rsidRPr="00875821">
        <w:rPr>
          <w:sz w:val="18"/>
          <w:szCs w:val="18"/>
        </w:rPr>
        <w:t>『</w:t>
      </w:r>
      <w:r w:rsidR="007C0769" w:rsidRPr="00875821">
        <w:rPr>
          <w:rFonts w:hint="eastAsia"/>
          <w:sz w:val="18"/>
          <w:szCs w:val="18"/>
        </w:rPr>
        <w:t>近代経済学的</w:t>
      </w:r>
      <w:r w:rsidR="00395DB0" w:rsidRPr="00875821">
        <w:rPr>
          <w:sz w:val="18"/>
          <w:szCs w:val="18"/>
        </w:rPr>
        <w:t>農業・農村分析の</w:t>
      </w:r>
      <w:r w:rsidR="00395DB0" w:rsidRPr="00875821">
        <w:rPr>
          <w:sz w:val="18"/>
          <w:szCs w:val="18"/>
        </w:rPr>
        <w:t>50</w:t>
      </w:r>
      <w:r w:rsidR="00395DB0" w:rsidRPr="00875821">
        <w:rPr>
          <w:sz w:val="18"/>
          <w:szCs w:val="18"/>
        </w:rPr>
        <w:t>年</w:t>
      </w:r>
      <w:r w:rsidRPr="00875821">
        <w:rPr>
          <w:sz w:val="18"/>
          <w:szCs w:val="18"/>
        </w:rPr>
        <w:t>』</w:t>
      </w:r>
      <w:r w:rsidR="00395DB0" w:rsidRPr="00875821">
        <w:rPr>
          <w:sz w:val="18"/>
          <w:szCs w:val="18"/>
        </w:rPr>
        <w:t>統計農林協会</w:t>
      </w:r>
      <w:r w:rsidR="002338A2" w:rsidRPr="00875821">
        <w:rPr>
          <w:sz w:val="18"/>
          <w:szCs w:val="18"/>
        </w:rPr>
        <w:t>，</w:t>
      </w:r>
      <w:r w:rsidR="002338A2" w:rsidRPr="00875821">
        <w:rPr>
          <w:sz w:val="18"/>
          <w:szCs w:val="18"/>
        </w:rPr>
        <w:t>159</w:t>
      </w:r>
      <w:r w:rsidR="002338A2" w:rsidRPr="00875821">
        <w:rPr>
          <w:rFonts w:hint="eastAsia"/>
          <w:sz w:val="18"/>
          <w:szCs w:val="18"/>
        </w:rPr>
        <w:t>-169</w:t>
      </w:r>
      <w:r w:rsidR="002338A2" w:rsidRPr="00875821">
        <w:rPr>
          <w:rFonts w:hint="eastAsia"/>
          <w:sz w:val="18"/>
          <w:szCs w:val="18"/>
        </w:rPr>
        <w:t>．</w:t>
      </w:r>
    </w:p>
    <w:p w:rsidR="00977997" w:rsidRPr="00875821" w:rsidRDefault="00977997" w:rsidP="00875821">
      <w:pPr>
        <w:ind w:left="145" w:hangingChars="84" w:hanging="145"/>
        <w:rPr>
          <w:sz w:val="18"/>
          <w:szCs w:val="18"/>
        </w:rPr>
      </w:pPr>
      <w:r w:rsidRPr="00875821">
        <w:rPr>
          <w:rFonts w:hint="eastAsia"/>
          <w:sz w:val="18"/>
          <w:szCs w:val="18"/>
        </w:rPr>
        <w:t>B</w:t>
      </w:r>
      <w:r w:rsidR="00395DB0" w:rsidRPr="00875821">
        <w:rPr>
          <w:rFonts w:hint="eastAsia"/>
          <w:sz w:val="18"/>
          <w:szCs w:val="18"/>
        </w:rPr>
        <w:t>u</w:t>
      </w:r>
      <w:r w:rsidRPr="00875821">
        <w:rPr>
          <w:rFonts w:hint="eastAsia"/>
          <w:sz w:val="18"/>
          <w:szCs w:val="18"/>
        </w:rPr>
        <w:t>rn</w:t>
      </w:r>
      <w:r w:rsidR="00395DB0" w:rsidRPr="00875821">
        <w:rPr>
          <w:rFonts w:hint="eastAsia"/>
          <w:sz w:val="18"/>
          <w:szCs w:val="18"/>
        </w:rPr>
        <w:t>s</w:t>
      </w:r>
      <w:r w:rsidRPr="00875821">
        <w:rPr>
          <w:rFonts w:hint="eastAsia"/>
          <w:sz w:val="18"/>
          <w:szCs w:val="18"/>
        </w:rPr>
        <w:t>, A. K.</w:t>
      </w:r>
      <w:r w:rsidR="002338A2" w:rsidRPr="00875821">
        <w:rPr>
          <w:rFonts w:hint="eastAsia"/>
          <w:sz w:val="18"/>
          <w:szCs w:val="18"/>
        </w:rPr>
        <w:t xml:space="preserve"> (</w:t>
      </w:r>
      <w:r w:rsidRPr="00875821">
        <w:rPr>
          <w:rFonts w:hint="eastAsia"/>
          <w:sz w:val="18"/>
          <w:szCs w:val="18"/>
        </w:rPr>
        <w:t>1985</w:t>
      </w:r>
      <w:r w:rsidR="002338A2" w:rsidRPr="00875821">
        <w:rPr>
          <w:rFonts w:hint="eastAsia"/>
          <w:sz w:val="18"/>
          <w:szCs w:val="18"/>
        </w:rPr>
        <w:t xml:space="preserve">) </w:t>
      </w:r>
      <w:r w:rsidRPr="00875821">
        <w:rPr>
          <w:rFonts w:hint="eastAsia"/>
          <w:sz w:val="18"/>
          <w:szCs w:val="18"/>
        </w:rPr>
        <w:t>The M</w:t>
      </w:r>
      <w:r w:rsidR="007C0769" w:rsidRPr="00875821">
        <w:rPr>
          <w:rFonts w:hint="eastAsia"/>
          <w:sz w:val="18"/>
          <w:szCs w:val="18"/>
        </w:rPr>
        <w:t>in</w:t>
      </w:r>
      <w:r w:rsidRPr="00875821">
        <w:rPr>
          <w:rFonts w:hint="eastAsia"/>
          <w:sz w:val="18"/>
          <w:szCs w:val="18"/>
        </w:rPr>
        <w:t>flex-laurent Translog Flexible F</w:t>
      </w:r>
      <w:r w:rsidR="007C0769" w:rsidRPr="00875821">
        <w:rPr>
          <w:rFonts w:hint="eastAsia"/>
          <w:sz w:val="18"/>
          <w:szCs w:val="18"/>
        </w:rPr>
        <w:t>u</w:t>
      </w:r>
      <w:r w:rsidRPr="00875821">
        <w:rPr>
          <w:rFonts w:hint="eastAsia"/>
          <w:sz w:val="18"/>
          <w:szCs w:val="18"/>
        </w:rPr>
        <w:t xml:space="preserve">nctional Forms, </w:t>
      </w:r>
      <w:r w:rsidRPr="00875821">
        <w:rPr>
          <w:rFonts w:hint="eastAsia"/>
          <w:i/>
          <w:sz w:val="18"/>
          <w:szCs w:val="18"/>
        </w:rPr>
        <w:t>Journal of Econometrics</w:t>
      </w:r>
      <w:r w:rsidRPr="00875821">
        <w:rPr>
          <w:rFonts w:hint="eastAsia"/>
          <w:sz w:val="18"/>
          <w:szCs w:val="18"/>
        </w:rPr>
        <w:t xml:space="preserve"> 30</w:t>
      </w:r>
      <w:r w:rsidR="002338A2" w:rsidRPr="00875821">
        <w:rPr>
          <w:rFonts w:hint="eastAsia"/>
          <w:sz w:val="18"/>
          <w:szCs w:val="18"/>
        </w:rPr>
        <w:t>:</w:t>
      </w:r>
      <w:r w:rsidRPr="00875821">
        <w:rPr>
          <w:rFonts w:hint="eastAsia"/>
          <w:sz w:val="18"/>
          <w:szCs w:val="18"/>
        </w:rPr>
        <w:t xml:space="preserve"> 33-44</w:t>
      </w:r>
      <w:r w:rsidR="00721F63" w:rsidRPr="00875821">
        <w:rPr>
          <w:rFonts w:hint="eastAsia"/>
          <w:sz w:val="18"/>
          <w:szCs w:val="18"/>
        </w:rPr>
        <w:t>.</w:t>
      </w:r>
    </w:p>
    <w:p w:rsidR="00977997" w:rsidRPr="00875821" w:rsidRDefault="00395DB0" w:rsidP="00875821">
      <w:pPr>
        <w:ind w:left="145" w:hangingChars="84" w:hanging="145"/>
        <w:rPr>
          <w:sz w:val="18"/>
          <w:szCs w:val="18"/>
        </w:rPr>
      </w:pPr>
      <w:r w:rsidRPr="00875821">
        <w:rPr>
          <w:rFonts w:hint="eastAsia"/>
          <w:sz w:val="18"/>
          <w:szCs w:val="18"/>
        </w:rPr>
        <w:t xml:space="preserve">Dixitee, R. S. and </w:t>
      </w:r>
      <w:r w:rsidR="002338A2" w:rsidRPr="00875821">
        <w:rPr>
          <w:rFonts w:hint="eastAsia"/>
          <w:sz w:val="18"/>
          <w:szCs w:val="18"/>
        </w:rPr>
        <w:t xml:space="preserve">A. K. </w:t>
      </w:r>
      <w:r w:rsidRPr="00875821">
        <w:rPr>
          <w:rFonts w:hint="eastAsia"/>
          <w:sz w:val="18"/>
          <w:szCs w:val="18"/>
        </w:rPr>
        <w:t>Pindy</w:t>
      </w:r>
      <w:r w:rsidR="002338A2" w:rsidRPr="00875821">
        <w:rPr>
          <w:rFonts w:hint="eastAsia"/>
          <w:sz w:val="18"/>
          <w:szCs w:val="18"/>
        </w:rPr>
        <w:t xml:space="preserve"> (</w:t>
      </w:r>
      <w:r w:rsidRPr="00875821">
        <w:rPr>
          <w:rFonts w:hint="eastAsia"/>
          <w:sz w:val="18"/>
          <w:szCs w:val="18"/>
        </w:rPr>
        <w:t>1994</w:t>
      </w:r>
      <w:r w:rsidR="002338A2" w:rsidRPr="00875821">
        <w:rPr>
          <w:rFonts w:hint="eastAsia"/>
          <w:sz w:val="18"/>
          <w:szCs w:val="18"/>
        </w:rPr>
        <w:t xml:space="preserve">) </w:t>
      </w:r>
      <w:r w:rsidRPr="00875821">
        <w:rPr>
          <w:rFonts w:hint="eastAsia"/>
          <w:i/>
          <w:sz w:val="18"/>
          <w:szCs w:val="18"/>
        </w:rPr>
        <w:t>Investment Under Uncertainty</w:t>
      </w:r>
      <w:r w:rsidRPr="00875821">
        <w:rPr>
          <w:rFonts w:hint="eastAsia"/>
          <w:sz w:val="18"/>
          <w:szCs w:val="18"/>
        </w:rPr>
        <w:t>, Prince University Press.</w:t>
      </w:r>
    </w:p>
    <w:p w:rsidR="00395DB0" w:rsidRPr="00875821" w:rsidRDefault="003E440F" w:rsidP="00875821">
      <w:pPr>
        <w:ind w:left="145" w:hangingChars="84" w:hanging="145"/>
        <w:rPr>
          <w:sz w:val="18"/>
          <w:szCs w:val="18"/>
        </w:rPr>
      </w:pPr>
      <w:r w:rsidRPr="00875821">
        <w:rPr>
          <w:rFonts w:hint="eastAsia"/>
          <w:sz w:val="18"/>
          <w:szCs w:val="18"/>
        </w:rPr>
        <w:t>柿矩希子（</w:t>
      </w:r>
      <w:r w:rsidRPr="00875821">
        <w:rPr>
          <w:rFonts w:hint="eastAsia"/>
          <w:sz w:val="18"/>
          <w:szCs w:val="18"/>
        </w:rPr>
        <w:t>1973</w:t>
      </w:r>
      <w:r w:rsidRPr="00875821">
        <w:rPr>
          <w:rFonts w:hint="eastAsia"/>
          <w:sz w:val="18"/>
          <w:szCs w:val="18"/>
        </w:rPr>
        <w:t>）『小企業農の存立条件』東都大学出版会．</w:t>
      </w:r>
    </w:p>
    <w:p w:rsidR="00E24811" w:rsidRPr="00875821" w:rsidRDefault="00E24811" w:rsidP="00875821">
      <w:pPr>
        <w:ind w:left="145" w:hangingChars="84" w:hanging="145"/>
        <w:rPr>
          <w:sz w:val="18"/>
          <w:szCs w:val="18"/>
        </w:rPr>
      </w:pPr>
      <w:r w:rsidRPr="00875821">
        <w:rPr>
          <w:sz w:val="18"/>
          <w:szCs w:val="18"/>
        </w:rPr>
        <w:t>McDonell</w:t>
      </w:r>
      <w:r w:rsidR="007C0769" w:rsidRPr="00875821">
        <w:rPr>
          <w:rFonts w:hint="eastAsia"/>
          <w:sz w:val="18"/>
          <w:szCs w:val="18"/>
        </w:rPr>
        <w:t>, R.</w:t>
      </w:r>
      <w:r w:rsidR="002338A2" w:rsidRPr="00875821">
        <w:rPr>
          <w:rFonts w:hint="eastAsia"/>
          <w:sz w:val="18"/>
          <w:szCs w:val="18"/>
        </w:rPr>
        <w:t xml:space="preserve"> (</w:t>
      </w:r>
      <w:r w:rsidRPr="00875821">
        <w:rPr>
          <w:sz w:val="18"/>
          <w:szCs w:val="18"/>
        </w:rPr>
        <w:t>2006</w:t>
      </w:r>
      <w:r w:rsidR="002338A2" w:rsidRPr="00875821">
        <w:rPr>
          <w:rFonts w:hint="eastAsia"/>
          <w:sz w:val="18"/>
          <w:szCs w:val="18"/>
        </w:rPr>
        <w:t xml:space="preserve">) </w:t>
      </w:r>
      <w:r w:rsidRPr="00875821">
        <w:rPr>
          <w:sz w:val="18"/>
          <w:szCs w:val="18"/>
        </w:rPr>
        <w:t xml:space="preserve">The Value of Waiting to </w:t>
      </w:r>
      <w:r w:rsidRPr="00875821">
        <w:rPr>
          <w:rFonts w:hint="eastAsia"/>
          <w:sz w:val="18"/>
          <w:szCs w:val="18"/>
        </w:rPr>
        <w:t>Invest</w:t>
      </w:r>
      <w:r w:rsidRPr="00875821">
        <w:rPr>
          <w:sz w:val="18"/>
          <w:szCs w:val="18"/>
        </w:rPr>
        <w:t xml:space="preserve">, </w:t>
      </w:r>
      <w:r w:rsidRPr="00875821">
        <w:rPr>
          <w:rFonts w:hint="eastAsia"/>
          <w:i/>
          <w:sz w:val="18"/>
          <w:szCs w:val="18"/>
        </w:rPr>
        <w:t>The Quarterly</w:t>
      </w:r>
      <w:r w:rsidRPr="00875821">
        <w:rPr>
          <w:i/>
          <w:sz w:val="18"/>
          <w:szCs w:val="18"/>
        </w:rPr>
        <w:t xml:space="preserve"> Journal of Econom</w:t>
      </w:r>
      <w:r w:rsidRPr="00875821">
        <w:rPr>
          <w:rFonts w:hint="eastAsia"/>
          <w:i/>
          <w:sz w:val="18"/>
          <w:szCs w:val="18"/>
        </w:rPr>
        <w:t>ics</w:t>
      </w:r>
      <w:r w:rsidR="002338A2" w:rsidRPr="00875821">
        <w:rPr>
          <w:rFonts w:hint="eastAsia"/>
          <w:sz w:val="18"/>
          <w:szCs w:val="18"/>
        </w:rPr>
        <w:t xml:space="preserve"> </w:t>
      </w:r>
      <w:r w:rsidRPr="00875821">
        <w:rPr>
          <w:rFonts w:hint="eastAsia"/>
          <w:sz w:val="18"/>
          <w:szCs w:val="18"/>
        </w:rPr>
        <w:t>101</w:t>
      </w:r>
      <w:r w:rsidR="002338A2" w:rsidRPr="00875821">
        <w:rPr>
          <w:rFonts w:hint="eastAsia"/>
          <w:sz w:val="18"/>
          <w:szCs w:val="18"/>
        </w:rPr>
        <w:t>(</w:t>
      </w:r>
      <w:r w:rsidRPr="00875821">
        <w:rPr>
          <w:rFonts w:hint="eastAsia"/>
          <w:sz w:val="18"/>
          <w:szCs w:val="18"/>
        </w:rPr>
        <w:t>4</w:t>
      </w:r>
      <w:r w:rsidR="002338A2" w:rsidRPr="00875821">
        <w:rPr>
          <w:rFonts w:hint="eastAsia"/>
          <w:sz w:val="18"/>
          <w:szCs w:val="18"/>
        </w:rPr>
        <w:t xml:space="preserve">): </w:t>
      </w:r>
      <w:r w:rsidRPr="00875821">
        <w:rPr>
          <w:rFonts w:hint="eastAsia"/>
          <w:sz w:val="18"/>
          <w:szCs w:val="18"/>
        </w:rPr>
        <w:t>707</w:t>
      </w:r>
      <w:r w:rsidRPr="00875821">
        <w:rPr>
          <w:sz w:val="18"/>
          <w:szCs w:val="18"/>
        </w:rPr>
        <w:t>-</w:t>
      </w:r>
      <w:r w:rsidRPr="00875821">
        <w:rPr>
          <w:rFonts w:hint="eastAsia"/>
          <w:sz w:val="18"/>
          <w:szCs w:val="18"/>
        </w:rPr>
        <w:t>728</w:t>
      </w:r>
      <w:r w:rsidR="00721F63" w:rsidRPr="00875821">
        <w:rPr>
          <w:rFonts w:hint="eastAsia"/>
          <w:sz w:val="18"/>
          <w:szCs w:val="18"/>
        </w:rPr>
        <w:t>.</w:t>
      </w:r>
    </w:p>
    <w:p w:rsidR="005610BE" w:rsidRPr="00875821" w:rsidRDefault="009412DF" w:rsidP="00875821">
      <w:pPr>
        <w:ind w:left="145" w:hangingChars="84" w:hanging="145"/>
        <w:rPr>
          <w:sz w:val="18"/>
          <w:szCs w:val="18"/>
        </w:rPr>
      </w:pPr>
      <w:r w:rsidRPr="00875821">
        <w:rPr>
          <w:rFonts w:hint="eastAsia"/>
          <w:sz w:val="18"/>
          <w:szCs w:val="18"/>
        </w:rPr>
        <w:t>農林漁業基本問題調査会事務局（</w:t>
      </w:r>
      <w:r w:rsidRPr="00875821">
        <w:rPr>
          <w:rFonts w:hint="eastAsia"/>
          <w:sz w:val="18"/>
          <w:szCs w:val="18"/>
        </w:rPr>
        <w:t>1960</w:t>
      </w:r>
      <w:r w:rsidRPr="00875821">
        <w:rPr>
          <w:rFonts w:hint="eastAsia"/>
          <w:sz w:val="18"/>
          <w:szCs w:val="18"/>
        </w:rPr>
        <w:t>）『農業の基本問題と基本対策（解説版）』</w:t>
      </w:r>
      <w:r w:rsidR="00977997" w:rsidRPr="00875821">
        <w:rPr>
          <w:rFonts w:hint="eastAsia"/>
          <w:sz w:val="18"/>
          <w:szCs w:val="18"/>
        </w:rPr>
        <w:t>統計農林協会．</w:t>
      </w:r>
    </w:p>
    <w:p w:rsidR="007F6221" w:rsidRPr="007F6221" w:rsidRDefault="005B6AD8" w:rsidP="003B0872">
      <w:pPr>
        <w:ind w:left="145" w:hangingChars="84" w:hanging="145"/>
        <w:rPr>
          <w:szCs w:val="20"/>
        </w:rPr>
      </w:pPr>
      <w:r>
        <w:rPr>
          <w:noProof/>
          <w:sz w:val="18"/>
          <w:szCs w:val="18"/>
        </w:rPr>
        <w:pict>
          <v:shape id="_x0000_s1218" type="#_x0000_t202" style="position:absolute;left:0;text-align:left;margin-left:79.65pt;margin-top:5.1pt;width:170.6pt;height:25.2pt;z-index:9" fillcolor="#d8d8d8">
            <v:textbox style="mso-next-textbox:#_x0000_s1218" inset="1mm,.7pt,1mm,.7pt">
              <w:txbxContent>
                <w:p w:rsidR="003B0872" w:rsidRDefault="005F56F9" w:rsidP="003B0872">
                  <w:pPr>
                    <w:spacing w:line="200" w:lineRule="exact"/>
                    <w:rPr>
                      <w:sz w:val="16"/>
                      <w:szCs w:val="16"/>
                    </w:rPr>
                  </w:pPr>
                  <w:r w:rsidRPr="00195CF2">
                    <w:rPr>
                      <w:rFonts w:hint="eastAsia"/>
                      <w:sz w:val="16"/>
                      <w:szCs w:val="16"/>
                    </w:rPr>
                    <w:t>引用文献：</w:t>
                  </w:r>
                  <w:r w:rsidR="003B0872" w:rsidRPr="00195CF2">
                    <w:rPr>
                      <w:rFonts w:hint="eastAsia"/>
                      <w:sz w:val="16"/>
                      <w:szCs w:val="16"/>
                    </w:rPr>
                    <w:t>著者名はアルファベット順に並べる</w:t>
                  </w:r>
                </w:p>
                <w:p w:rsidR="003B0872" w:rsidRPr="00195CF2" w:rsidRDefault="003B0872" w:rsidP="00195CF2">
                  <w:pPr>
                    <w:spacing w:line="200" w:lineRule="exact"/>
                    <w:rPr>
                      <w:sz w:val="16"/>
                      <w:szCs w:val="16"/>
                    </w:rPr>
                  </w:pPr>
                  <w:r w:rsidRPr="00195CF2">
                    <w:rPr>
                      <w:sz w:val="16"/>
                      <w:szCs w:val="16"/>
                    </w:rPr>
                    <w:t>MS</w:t>
                  </w:r>
                  <w:r w:rsidRPr="00195CF2">
                    <w:rPr>
                      <w:rFonts w:hint="eastAsia"/>
                      <w:sz w:val="16"/>
                      <w:szCs w:val="16"/>
                    </w:rPr>
                    <w:t>明朝</w:t>
                  </w:r>
                  <w:r>
                    <w:rPr>
                      <w:rFonts w:hint="eastAsia"/>
                      <w:sz w:val="16"/>
                      <w:szCs w:val="16"/>
                    </w:rPr>
                    <w:t>9 pt</w:t>
                  </w:r>
                  <w:r w:rsidRPr="00195CF2">
                    <w:rPr>
                      <w:rFonts w:hint="eastAsia"/>
                      <w:sz w:val="16"/>
                      <w:szCs w:val="16"/>
                    </w:rPr>
                    <w:t>，</w:t>
                  </w:r>
                  <w:r w:rsidRPr="00195CF2">
                    <w:rPr>
                      <w:sz w:val="16"/>
                      <w:szCs w:val="16"/>
                    </w:rPr>
                    <w:t xml:space="preserve">Times New Roman </w:t>
                  </w:r>
                  <w:r>
                    <w:rPr>
                      <w:rFonts w:hint="eastAsia"/>
                      <w:sz w:val="16"/>
                      <w:szCs w:val="16"/>
                    </w:rPr>
                    <w:t>9 pt</w:t>
                  </w:r>
                </w:p>
              </w:txbxContent>
            </v:textbox>
          </v:shape>
        </w:pict>
      </w:r>
    </w:p>
    <w:sectPr w:rsidR="007F6221" w:rsidRPr="007F6221" w:rsidSect="00EB38EE">
      <w:type w:val="continuous"/>
      <w:pgSz w:w="11906" w:h="16838" w:code="9"/>
      <w:pgMar w:top="1418" w:right="1134" w:bottom="1418" w:left="1134" w:header="851" w:footer="851" w:gutter="0"/>
      <w:cols w:num="2" w:space="420"/>
      <w:docGrid w:type="linesAndChars" w:linePitch="300" w:charSpace="-1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AD8" w:rsidRDefault="005B6AD8">
      <w:r>
        <w:separator/>
      </w:r>
    </w:p>
  </w:endnote>
  <w:endnote w:type="continuationSeparator" w:id="0">
    <w:p w:rsidR="005B6AD8" w:rsidRDefault="005B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AD8" w:rsidRDefault="005B6AD8">
      <w:r>
        <w:separator/>
      </w:r>
    </w:p>
  </w:footnote>
  <w:footnote w:type="continuationSeparator" w:id="0">
    <w:p w:rsidR="005B6AD8" w:rsidRDefault="005B6AD8">
      <w:r>
        <w:continuationSeparator/>
      </w:r>
    </w:p>
  </w:footnote>
  <w:footnote w:id="1">
    <w:p w:rsidR="00637574" w:rsidRDefault="00637574">
      <w:pPr>
        <w:pStyle w:val="ae"/>
        <w:ind w:left="288" w:hanging="288"/>
      </w:pPr>
      <w:r w:rsidRPr="00F56F24">
        <w:rPr>
          <w:rStyle w:val="af0"/>
          <w:rFonts w:hint="eastAsia"/>
          <w:vanish/>
        </w:rPr>
        <w:t>☆</w:t>
      </w:r>
      <w:r w:rsidRPr="00F56F24">
        <w:rPr>
          <w:vanish/>
        </w:rPr>
        <w:t xml:space="preserve"> </w:t>
      </w:r>
      <w:r w:rsidRPr="00DD49D2">
        <w:rPr>
          <w:rFonts w:hint="eastAsia"/>
          <w:vertAlign w:val="superscript"/>
        </w:rPr>
        <w:t>1</w:t>
      </w:r>
      <w:r>
        <w:rPr>
          <w:rFonts w:hint="eastAsia"/>
          <w:vertAlign w:val="superscript"/>
        </w:rPr>
        <w:t xml:space="preserve"> </w:t>
      </w:r>
      <w:r w:rsidR="00B737A3">
        <w:rPr>
          <w:rFonts w:cs="Times New Roman"/>
          <w:szCs w:val="21"/>
          <w:lang w:eastAsia="zh-CN"/>
        </w:rPr>
        <w:t>垣</w:t>
      </w:r>
      <w:r>
        <w:rPr>
          <w:rFonts w:ascii="ＭＳ 明朝" w:hAnsi="ＭＳ 明朝" w:cs="ＭＳ 明朝" w:hint="eastAsia"/>
          <w:szCs w:val="21"/>
          <w:lang w:eastAsia="zh-CN"/>
        </w:rPr>
        <w:t>久大学</w:t>
      </w:r>
    </w:p>
    <w:p w:rsidR="00637574" w:rsidRDefault="00637574" w:rsidP="00334D8A">
      <w:pPr>
        <w:pStyle w:val="ae"/>
        <w:ind w:left="344" w:hangingChars="200" w:hanging="344"/>
      </w:pPr>
      <w:r w:rsidRPr="00DD49D2">
        <w:rPr>
          <w:rFonts w:hint="eastAsia"/>
          <w:vertAlign w:val="superscript"/>
        </w:rPr>
        <w:t>2</w:t>
      </w:r>
      <w:r w:rsidR="00F56F24">
        <w:rPr>
          <w:rFonts w:hint="eastAsia"/>
          <w:vertAlign w:val="superscript"/>
        </w:rPr>
        <w:t xml:space="preserve"> </w:t>
      </w:r>
      <w:r>
        <w:rPr>
          <w:rFonts w:cs="Times New Roman"/>
        </w:rPr>
        <w:t>佐志周センター</w:t>
      </w:r>
    </w:p>
    <w:p w:rsidR="00637574" w:rsidRPr="00454956" w:rsidRDefault="00637574" w:rsidP="00334D8A">
      <w:pPr>
        <w:pStyle w:val="ae"/>
        <w:ind w:left="344" w:hangingChars="200" w:hanging="344"/>
        <w:rPr>
          <w:rFonts w:cs="Times New Roman"/>
        </w:rPr>
      </w:pPr>
      <w:r w:rsidRPr="00454956">
        <w:rPr>
          <w:rFonts w:cs="Times New Roman"/>
        </w:rPr>
        <w:t>Corresponding author*</w:t>
      </w:r>
      <w:r w:rsidR="002338A2">
        <w:rPr>
          <w:rFonts w:cs="Times New Roman" w:hint="eastAsia"/>
        </w:rPr>
        <w:t xml:space="preserve">: </w:t>
      </w:r>
      <w:r w:rsidRPr="00454956">
        <w:rPr>
          <w:rFonts w:cs="Times New Roman"/>
        </w:rPr>
        <w:t>aiue@kakiku-u.ac.jp</w:t>
      </w:r>
    </w:p>
  </w:footnote>
  <w:footnote w:id="2">
    <w:p w:rsidR="00DE3D8F" w:rsidRPr="00DE3D8F" w:rsidRDefault="00DE3D8F">
      <w:pPr>
        <w:pStyle w:val="ae"/>
        <w:ind w:left="258" w:hanging="258"/>
      </w:pPr>
      <w:r>
        <w:rPr>
          <w:rFonts w:hint="eastAsia"/>
        </w:rPr>
        <w:t>（註</w:t>
      </w:r>
      <w:r w:rsidRPr="00DE3D8F">
        <w:rPr>
          <w:rStyle w:val="af0"/>
          <w:sz w:val="18"/>
        </w:rPr>
        <w:footnoteRef/>
      </w:r>
      <w:r>
        <w:rPr>
          <w:rFonts w:hint="eastAsia"/>
        </w:rPr>
        <w:t>）</w:t>
      </w:r>
      <w:r w:rsidRPr="00DE3D8F">
        <w:rPr>
          <w:rFonts w:hint="eastAsia"/>
        </w:rPr>
        <w:t>農林漁業基本問題調査会事務局（</w:t>
      </w:r>
      <w:r w:rsidRPr="00DE3D8F">
        <w:rPr>
          <w:rFonts w:hint="eastAsia"/>
        </w:rPr>
        <w:t>1960</w:t>
      </w:r>
      <w:r w:rsidRPr="00DE3D8F">
        <w:rPr>
          <w:rFonts w:hint="eastAsia"/>
        </w:rPr>
        <w:t>）は「現在の農業構造を前提にして，これを是認し，その上で多くの農業者をなお農業によって維持しようとするのは一見いかにも人間的，民主的にみえる．何ともなれば構造政策は現在の農業構造を多かれ少なかれ否定し，生産力の向上の見地から階層の分化にある方向を打出さざるをえず，それはいわば人間の運命にかかわる事態を含むといってもよいであろうからである」と述べている．基本法農政と構造改善の概略は藍上（</w:t>
      </w:r>
      <w:r w:rsidRPr="00DE3D8F">
        <w:rPr>
          <w:rFonts w:hint="eastAsia"/>
        </w:rPr>
        <w:t>1998</w:t>
      </w:r>
      <w:r w:rsidRPr="00DE3D8F">
        <w:rPr>
          <w:rFonts w:hint="eastAsia"/>
        </w:rPr>
        <w:t>）を参照．</w:t>
      </w:r>
    </w:p>
  </w:footnote>
  <w:footnote w:id="3">
    <w:p w:rsidR="00DE3D8F" w:rsidRPr="00EE49FF" w:rsidRDefault="00DE3D8F" w:rsidP="00EE49FF">
      <w:pPr>
        <w:pStyle w:val="ae"/>
        <w:ind w:left="258" w:hanging="258"/>
      </w:pPr>
      <w:r w:rsidRPr="00EE49FF">
        <w:t>（註</w:t>
      </w:r>
      <w:r w:rsidRPr="00EE49FF">
        <w:rPr>
          <w:rStyle w:val="af0"/>
          <w:sz w:val="18"/>
        </w:rPr>
        <w:footnoteRef/>
      </w:r>
      <w:r w:rsidRPr="00EE49FF">
        <w:t>）</w:t>
      </w:r>
      <w:r w:rsidRPr="00EE49FF">
        <w:rPr>
          <w:rFonts w:hint="eastAsia"/>
        </w:rPr>
        <w:t>「上層農の剰余が下層農の米作所得を上回る」ことを農地流動化の条件とする，規模階層間の生産性格差に着目した流動化仮説である．</w:t>
      </w:r>
      <w:r w:rsidR="001B06B1">
        <w:rPr>
          <w:rFonts w:hint="eastAsia"/>
        </w:rPr>
        <w:t>柿</w:t>
      </w:r>
      <w:r w:rsidRPr="00EE49FF">
        <w:rPr>
          <w:rFonts w:hint="eastAsia"/>
        </w:rPr>
        <w:t>（</w:t>
      </w:r>
      <w:r w:rsidRPr="00EE49FF">
        <w:rPr>
          <w:rFonts w:hint="eastAsia"/>
        </w:rPr>
        <w:t>1973</w:t>
      </w:r>
      <w:r w:rsidRPr="00EE49FF">
        <w:rPr>
          <w:rFonts w:hint="eastAsia"/>
        </w:rPr>
        <w:t>）を参照．周知のように，</w:t>
      </w:r>
      <w:r w:rsidRPr="00EE49FF">
        <w:rPr>
          <w:rFonts w:hint="eastAsia"/>
        </w:rPr>
        <w:t>1970</w:t>
      </w:r>
      <w:r w:rsidRPr="00EE49FF">
        <w:rPr>
          <w:rFonts w:hint="eastAsia"/>
        </w:rPr>
        <w:t>年代中盤以降，政府は農地流動化の主軸を売買から貸借へ移して今日に至っているが，この時期に</w:t>
      </w:r>
      <w:r w:rsidR="001B06B1">
        <w:rPr>
          <w:rFonts w:hint="eastAsia"/>
        </w:rPr>
        <w:t>柿</w:t>
      </w:r>
      <w:r w:rsidRPr="00EE49FF">
        <w:rPr>
          <w:rFonts w:hint="eastAsia"/>
        </w:rPr>
        <w:t>（</w:t>
      </w:r>
      <w:r w:rsidRPr="00EE49FF">
        <w:rPr>
          <w:rFonts w:hint="eastAsia"/>
        </w:rPr>
        <w:t>1973</w:t>
      </w:r>
      <w:r w:rsidRPr="00EE49FF">
        <w:rPr>
          <w:rFonts w:hint="eastAsia"/>
        </w:rPr>
        <w:t>）がいち早く仮説を提示したことで，多数の関連研究を触発した．</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E1BCC"/>
    <w:multiLevelType w:val="hybridMultilevel"/>
    <w:tmpl w:val="503EF30C"/>
    <w:lvl w:ilvl="0" w:tplc="99E8CFC2">
      <w:start w:val="1"/>
      <w:numFmt w:val="decimalFullWidth"/>
      <w:lvlText w:val="%1．"/>
      <w:lvlJc w:val="left"/>
      <w:pPr>
        <w:tabs>
          <w:tab w:val="num" w:pos="408"/>
        </w:tabs>
        <w:ind w:left="408" w:hanging="408"/>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8597705"/>
    <w:multiLevelType w:val="hybridMultilevel"/>
    <w:tmpl w:val="2A42A542"/>
    <w:lvl w:ilvl="0" w:tplc="4D868CC6">
      <w:start w:val="4"/>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nsid w:val="3986793A"/>
    <w:multiLevelType w:val="hybridMultilevel"/>
    <w:tmpl w:val="FB8A9966"/>
    <w:lvl w:ilvl="0" w:tplc="861C4FBA">
      <w:start w:val="2"/>
      <w:numFmt w:val="bullet"/>
      <w:lvlText w:val="※"/>
      <w:lvlJc w:val="left"/>
      <w:pPr>
        <w:ind w:left="555"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nsid w:val="44FD54D4"/>
    <w:multiLevelType w:val="singleLevel"/>
    <w:tmpl w:val="2D125242"/>
    <w:lvl w:ilvl="0">
      <w:start w:val="4"/>
      <w:numFmt w:val="bullet"/>
      <w:lvlText w:val="※"/>
      <w:lvlJc w:val="left"/>
      <w:pPr>
        <w:tabs>
          <w:tab w:val="num" w:pos="1050"/>
        </w:tabs>
        <w:ind w:left="1050" w:hanging="210"/>
      </w:pPr>
      <w:rPr>
        <w:rFonts w:ascii="ＭＳ 明朝" w:eastAsia="ＭＳ 明朝" w:hAnsi="Century" w:hint="eastAsia"/>
      </w:rPr>
    </w:lvl>
  </w:abstractNum>
  <w:num w:numId="1">
    <w:abstractNumId w:val="3"/>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028"/>
    <w:rsid w:val="00010490"/>
    <w:rsid w:val="00011BAD"/>
    <w:rsid w:val="0002010A"/>
    <w:rsid w:val="00021D89"/>
    <w:rsid w:val="00025AB2"/>
    <w:rsid w:val="00025C7E"/>
    <w:rsid w:val="00030376"/>
    <w:rsid w:val="00030D48"/>
    <w:rsid w:val="00031AB7"/>
    <w:rsid w:val="0003221D"/>
    <w:rsid w:val="00033625"/>
    <w:rsid w:val="00037294"/>
    <w:rsid w:val="00041CB8"/>
    <w:rsid w:val="00043772"/>
    <w:rsid w:val="00047F01"/>
    <w:rsid w:val="00052290"/>
    <w:rsid w:val="00053408"/>
    <w:rsid w:val="0005771D"/>
    <w:rsid w:val="0006232C"/>
    <w:rsid w:val="00071316"/>
    <w:rsid w:val="00074F0E"/>
    <w:rsid w:val="000918C4"/>
    <w:rsid w:val="000A2746"/>
    <w:rsid w:val="000A36BE"/>
    <w:rsid w:val="000B246C"/>
    <w:rsid w:val="000B2B0A"/>
    <w:rsid w:val="000B4282"/>
    <w:rsid w:val="000B6158"/>
    <w:rsid w:val="000B65BA"/>
    <w:rsid w:val="000C2DCA"/>
    <w:rsid w:val="000C4FA1"/>
    <w:rsid w:val="000D3249"/>
    <w:rsid w:val="000D41D4"/>
    <w:rsid w:val="000D791C"/>
    <w:rsid w:val="000E4320"/>
    <w:rsid w:val="000E59FA"/>
    <w:rsid w:val="000E653C"/>
    <w:rsid w:val="000F4113"/>
    <w:rsid w:val="000F572E"/>
    <w:rsid w:val="000F7193"/>
    <w:rsid w:val="0010016C"/>
    <w:rsid w:val="00112867"/>
    <w:rsid w:val="00113427"/>
    <w:rsid w:val="00117881"/>
    <w:rsid w:val="00117E1E"/>
    <w:rsid w:val="001209EA"/>
    <w:rsid w:val="00120C2C"/>
    <w:rsid w:val="0012177D"/>
    <w:rsid w:val="0012500D"/>
    <w:rsid w:val="0013637F"/>
    <w:rsid w:val="0014137A"/>
    <w:rsid w:val="001446AF"/>
    <w:rsid w:val="00145FA0"/>
    <w:rsid w:val="0014785C"/>
    <w:rsid w:val="00151988"/>
    <w:rsid w:val="00153F7A"/>
    <w:rsid w:val="00154E86"/>
    <w:rsid w:val="00162770"/>
    <w:rsid w:val="00162D87"/>
    <w:rsid w:val="0016627B"/>
    <w:rsid w:val="001667EF"/>
    <w:rsid w:val="00175D6E"/>
    <w:rsid w:val="00176751"/>
    <w:rsid w:val="00181AB1"/>
    <w:rsid w:val="0018497E"/>
    <w:rsid w:val="00195CF2"/>
    <w:rsid w:val="00197D71"/>
    <w:rsid w:val="001A0270"/>
    <w:rsid w:val="001A25F3"/>
    <w:rsid w:val="001A2EE7"/>
    <w:rsid w:val="001B06B1"/>
    <w:rsid w:val="001B4C05"/>
    <w:rsid w:val="001B64D3"/>
    <w:rsid w:val="001B6937"/>
    <w:rsid w:val="001B7574"/>
    <w:rsid w:val="001B7FFB"/>
    <w:rsid w:val="001C7745"/>
    <w:rsid w:val="001D01E8"/>
    <w:rsid w:val="001D3B2F"/>
    <w:rsid w:val="001D47E3"/>
    <w:rsid w:val="001D4E60"/>
    <w:rsid w:val="001D5334"/>
    <w:rsid w:val="001D75B3"/>
    <w:rsid w:val="001E46B3"/>
    <w:rsid w:val="001E697E"/>
    <w:rsid w:val="001F4839"/>
    <w:rsid w:val="001F5350"/>
    <w:rsid w:val="002026D8"/>
    <w:rsid w:val="002070EE"/>
    <w:rsid w:val="00213CEF"/>
    <w:rsid w:val="00221069"/>
    <w:rsid w:val="002217CD"/>
    <w:rsid w:val="00221E27"/>
    <w:rsid w:val="002226D0"/>
    <w:rsid w:val="00224A60"/>
    <w:rsid w:val="00230708"/>
    <w:rsid w:val="002338A2"/>
    <w:rsid w:val="002357AC"/>
    <w:rsid w:val="00237DEE"/>
    <w:rsid w:val="00242F81"/>
    <w:rsid w:val="00245DA9"/>
    <w:rsid w:val="00246B5A"/>
    <w:rsid w:val="00246F59"/>
    <w:rsid w:val="002470E5"/>
    <w:rsid w:val="00254ECD"/>
    <w:rsid w:val="00262956"/>
    <w:rsid w:val="00267C56"/>
    <w:rsid w:val="00271F37"/>
    <w:rsid w:val="00272AC8"/>
    <w:rsid w:val="00274656"/>
    <w:rsid w:val="002825CD"/>
    <w:rsid w:val="002842F2"/>
    <w:rsid w:val="00290AB8"/>
    <w:rsid w:val="00293FA4"/>
    <w:rsid w:val="0029628D"/>
    <w:rsid w:val="002A1B2A"/>
    <w:rsid w:val="002B10F9"/>
    <w:rsid w:val="002B6093"/>
    <w:rsid w:val="002C165A"/>
    <w:rsid w:val="002C44C4"/>
    <w:rsid w:val="002C5BD8"/>
    <w:rsid w:val="002D055C"/>
    <w:rsid w:val="002D1ADC"/>
    <w:rsid w:val="002D6C33"/>
    <w:rsid w:val="002E1FE3"/>
    <w:rsid w:val="002E303F"/>
    <w:rsid w:val="002E492D"/>
    <w:rsid w:val="002E631C"/>
    <w:rsid w:val="002F2725"/>
    <w:rsid w:val="002F2A3D"/>
    <w:rsid w:val="002F736B"/>
    <w:rsid w:val="003013A8"/>
    <w:rsid w:val="003045C5"/>
    <w:rsid w:val="00311DF7"/>
    <w:rsid w:val="00314840"/>
    <w:rsid w:val="0031667C"/>
    <w:rsid w:val="003245A3"/>
    <w:rsid w:val="00330EB7"/>
    <w:rsid w:val="00334D8A"/>
    <w:rsid w:val="003424DA"/>
    <w:rsid w:val="00342593"/>
    <w:rsid w:val="003457CC"/>
    <w:rsid w:val="003535C7"/>
    <w:rsid w:val="00361A15"/>
    <w:rsid w:val="00362033"/>
    <w:rsid w:val="00366F64"/>
    <w:rsid w:val="00373BEB"/>
    <w:rsid w:val="0037606B"/>
    <w:rsid w:val="003804D5"/>
    <w:rsid w:val="003900D0"/>
    <w:rsid w:val="003921E7"/>
    <w:rsid w:val="00395DB0"/>
    <w:rsid w:val="00397591"/>
    <w:rsid w:val="003A0088"/>
    <w:rsid w:val="003A1C75"/>
    <w:rsid w:val="003A54AB"/>
    <w:rsid w:val="003B0872"/>
    <w:rsid w:val="003D480F"/>
    <w:rsid w:val="003D4DE8"/>
    <w:rsid w:val="003D7764"/>
    <w:rsid w:val="003E1049"/>
    <w:rsid w:val="003E440F"/>
    <w:rsid w:val="003E76D2"/>
    <w:rsid w:val="003F2D94"/>
    <w:rsid w:val="004018C2"/>
    <w:rsid w:val="0042205A"/>
    <w:rsid w:val="00422A00"/>
    <w:rsid w:val="00427800"/>
    <w:rsid w:val="00430952"/>
    <w:rsid w:val="00443015"/>
    <w:rsid w:val="00461E97"/>
    <w:rsid w:val="00467832"/>
    <w:rsid w:val="004708FB"/>
    <w:rsid w:val="00472B39"/>
    <w:rsid w:val="004774C2"/>
    <w:rsid w:val="00480BB4"/>
    <w:rsid w:val="004818F7"/>
    <w:rsid w:val="00481DF6"/>
    <w:rsid w:val="00487FB0"/>
    <w:rsid w:val="004A5DF4"/>
    <w:rsid w:val="004A5F94"/>
    <w:rsid w:val="004A654F"/>
    <w:rsid w:val="004B32D3"/>
    <w:rsid w:val="004B6290"/>
    <w:rsid w:val="004D0AC5"/>
    <w:rsid w:val="004D5F05"/>
    <w:rsid w:val="004D67D1"/>
    <w:rsid w:val="004E0000"/>
    <w:rsid w:val="004E0988"/>
    <w:rsid w:val="004F462E"/>
    <w:rsid w:val="005021EA"/>
    <w:rsid w:val="00510EAA"/>
    <w:rsid w:val="00524EE9"/>
    <w:rsid w:val="005267C0"/>
    <w:rsid w:val="005304C2"/>
    <w:rsid w:val="0053089D"/>
    <w:rsid w:val="00531912"/>
    <w:rsid w:val="005331A1"/>
    <w:rsid w:val="005349B2"/>
    <w:rsid w:val="00534D77"/>
    <w:rsid w:val="00540028"/>
    <w:rsid w:val="005423F3"/>
    <w:rsid w:val="005460F9"/>
    <w:rsid w:val="00551EFD"/>
    <w:rsid w:val="005542A9"/>
    <w:rsid w:val="005564AB"/>
    <w:rsid w:val="00556E70"/>
    <w:rsid w:val="005610BE"/>
    <w:rsid w:val="00561E0F"/>
    <w:rsid w:val="005666DC"/>
    <w:rsid w:val="00570322"/>
    <w:rsid w:val="00574272"/>
    <w:rsid w:val="005804A4"/>
    <w:rsid w:val="00580893"/>
    <w:rsid w:val="005837C5"/>
    <w:rsid w:val="00590A83"/>
    <w:rsid w:val="00592CAF"/>
    <w:rsid w:val="00596B3C"/>
    <w:rsid w:val="005A0689"/>
    <w:rsid w:val="005B0E6D"/>
    <w:rsid w:val="005B3201"/>
    <w:rsid w:val="005B56F2"/>
    <w:rsid w:val="005B6AD8"/>
    <w:rsid w:val="005C0F4A"/>
    <w:rsid w:val="005D172F"/>
    <w:rsid w:val="005D2775"/>
    <w:rsid w:val="005E0D4B"/>
    <w:rsid w:val="005E2BD9"/>
    <w:rsid w:val="005E4B4F"/>
    <w:rsid w:val="005F2AB5"/>
    <w:rsid w:val="005F2EA8"/>
    <w:rsid w:val="005F321B"/>
    <w:rsid w:val="005F3A28"/>
    <w:rsid w:val="005F56F9"/>
    <w:rsid w:val="006005D5"/>
    <w:rsid w:val="006010E9"/>
    <w:rsid w:val="00603D9E"/>
    <w:rsid w:val="00605E09"/>
    <w:rsid w:val="0060612C"/>
    <w:rsid w:val="006162DB"/>
    <w:rsid w:val="00616FE8"/>
    <w:rsid w:val="006262CF"/>
    <w:rsid w:val="00637574"/>
    <w:rsid w:val="00637C8F"/>
    <w:rsid w:val="0064152C"/>
    <w:rsid w:val="0065090E"/>
    <w:rsid w:val="00653AF0"/>
    <w:rsid w:val="006548DF"/>
    <w:rsid w:val="0065569A"/>
    <w:rsid w:val="006607CA"/>
    <w:rsid w:val="00670644"/>
    <w:rsid w:val="00670B16"/>
    <w:rsid w:val="00671EC0"/>
    <w:rsid w:val="00673877"/>
    <w:rsid w:val="00680560"/>
    <w:rsid w:val="00682D94"/>
    <w:rsid w:val="00683A55"/>
    <w:rsid w:val="00686B2C"/>
    <w:rsid w:val="00686BF1"/>
    <w:rsid w:val="0069697F"/>
    <w:rsid w:val="00696C86"/>
    <w:rsid w:val="006A6108"/>
    <w:rsid w:val="006A688F"/>
    <w:rsid w:val="006B6E11"/>
    <w:rsid w:val="006B7905"/>
    <w:rsid w:val="006C044F"/>
    <w:rsid w:val="006C2406"/>
    <w:rsid w:val="006C2DEF"/>
    <w:rsid w:val="006C4DB2"/>
    <w:rsid w:val="006D0589"/>
    <w:rsid w:val="006D30FB"/>
    <w:rsid w:val="006E12DC"/>
    <w:rsid w:val="006E70C2"/>
    <w:rsid w:val="006E73DE"/>
    <w:rsid w:val="006F05D4"/>
    <w:rsid w:val="006F39A4"/>
    <w:rsid w:val="006F7608"/>
    <w:rsid w:val="00700C37"/>
    <w:rsid w:val="007049D5"/>
    <w:rsid w:val="00705A2B"/>
    <w:rsid w:val="0070666A"/>
    <w:rsid w:val="00711EA4"/>
    <w:rsid w:val="00717B33"/>
    <w:rsid w:val="00717CA8"/>
    <w:rsid w:val="00717E0F"/>
    <w:rsid w:val="00721F63"/>
    <w:rsid w:val="00731AF0"/>
    <w:rsid w:val="00732A54"/>
    <w:rsid w:val="00736D0C"/>
    <w:rsid w:val="00740051"/>
    <w:rsid w:val="00740DD4"/>
    <w:rsid w:val="00743D47"/>
    <w:rsid w:val="00753D54"/>
    <w:rsid w:val="00756873"/>
    <w:rsid w:val="00760751"/>
    <w:rsid w:val="00760D35"/>
    <w:rsid w:val="007641F8"/>
    <w:rsid w:val="007720C9"/>
    <w:rsid w:val="007730A4"/>
    <w:rsid w:val="0077354A"/>
    <w:rsid w:val="00787726"/>
    <w:rsid w:val="00790DC0"/>
    <w:rsid w:val="007950BB"/>
    <w:rsid w:val="007953AA"/>
    <w:rsid w:val="00796A20"/>
    <w:rsid w:val="007A260A"/>
    <w:rsid w:val="007A4EE1"/>
    <w:rsid w:val="007B4777"/>
    <w:rsid w:val="007C0136"/>
    <w:rsid w:val="007C0769"/>
    <w:rsid w:val="007C22B3"/>
    <w:rsid w:val="007D137B"/>
    <w:rsid w:val="007D4106"/>
    <w:rsid w:val="007D6918"/>
    <w:rsid w:val="007E4330"/>
    <w:rsid w:val="007E62D5"/>
    <w:rsid w:val="007E7E8C"/>
    <w:rsid w:val="007F22FB"/>
    <w:rsid w:val="007F6221"/>
    <w:rsid w:val="007F70A0"/>
    <w:rsid w:val="00801FCD"/>
    <w:rsid w:val="00804094"/>
    <w:rsid w:val="008041E4"/>
    <w:rsid w:val="00805EBC"/>
    <w:rsid w:val="0081230D"/>
    <w:rsid w:val="0081436F"/>
    <w:rsid w:val="00822995"/>
    <w:rsid w:val="008236BD"/>
    <w:rsid w:val="00831413"/>
    <w:rsid w:val="00831CDE"/>
    <w:rsid w:val="00833EFD"/>
    <w:rsid w:val="00836A28"/>
    <w:rsid w:val="00842A2D"/>
    <w:rsid w:val="008455E3"/>
    <w:rsid w:val="008500DE"/>
    <w:rsid w:val="008614E3"/>
    <w:rsid w:val="008627A9"/>
    <w:rsid w:val="008659CC"/>
    <w:rsid w:val="00866FA7"/>
    <w:rsid w:val="00875821"/>
    <w:rsid w:val="00881283"/>
    <w:rsid w:val="0088214E"/>
    <w:rsid w:val="008851E0"/>
    <w:rsid w:val="00885BF6"/>
    <w:rsid w:val="008955B3"/>
    <w:rsid w:val="008962B5"/>
    <w:rsid w:val="00897810"/>
    <w:rsid w:val="008A1170"/>
    <w:rsid w:val="008A13CB"/>
    <w:rsid w:val="008A4301"/>
    <w:rsid w:val="008A6F80"/>
    <w:rsid w:val="008B2851"/>
    <w:rsid w:val="008B33B9"/>
    <w:rsid w:val="008B4C25"/>
    <w:rsid w:val="008C2E5D"/>
    <w:rsid w:val="008C3860"/>
    <w:rsid w:val="008D3E5F"/>
    <w:rsid w:val="008E21EC"/>
    <w:rsid w:val="008E448C"/>
    <w:rsid w:val="008E50E5"/>
    <w:rsid w:val="008F1D4E"/>
    <w:rsid w:val="00915F91"/>
    <w:rsid w:val="00920179"/>
    <w:rsid w:val="00922B97"/>
    <w:rsid w:val="00925195"/>
    <w:rsid w:val="009254DD"/>
    <w:rsid w:val="00926457"/>
    <w:rsid w:val="0093578D"/>
    <w:rsid w:val="00936F23"/>
    <w:rsid w:val="009412DF"/>
    <w:rsid w:val="0094425F"/>
    <w:rsid w:val="009537BD"/>
    <w:rsid w:val="009555ED"/>
    <w:rsid w:val="00960261"/>
    <w:rsid w:val="009628F8"/>
    <w:rsid w:val="009753AD"/>
    <w:rsid w:val="00975D9B"/>
    <w:rsid w:val="00976CFF"/>
    <w:rsid w:val="00977997"/>
    <w:rsid w:val="00977C50"/>
    <w:rsid w:val="0099014F"/>
    <w:rsid w:val="00995F44"/>
    <w:rsid w:val="00997DB2"/>
    <w:rsid w:val="009A21F3"/>
    <w:rsid w:val="009A330B"/>
    <w:rsid w:val="009B331F"/>
    <w:rsid w:val="009B7F7C"/>
    <w:rsid w:val="009C0724"/>
    <w:rsid w:val="009C1E75"/>
    <w:rsid w:val="009D216E"/>
    <w:rsid w:val="009E005E"/>
    <w:rsid w:val="009E0630"/>
    <w:rsid w:val="009E3482"/>
    <w:rsid w:val="009E6C9D"/>
    <w:rsid w:val="009F0632"/>
    <w:rsid w:val="009F146A"/>
    <w:rsid w:val="009F6F0F"/>
    <w:rsid w:val="009F7D86"/>
    <w:rsid w:val="00A17755"/>
    <w:rsid w:val="00A25B29"/>
    <w:rsid w:val="00A30F46"/>
    <w:rsid w:val="00A355DB"/>
    <w:rsid w:val="00A4225D"/>
    <w:rsid w:val="00A46FCB"/>
    <w:rsid w:val="00A50613"/>
    <w:rsid w:val="00A51FBE"/>
    <w:rsid w:val="00A53F98"/>
    <w:rsid w:val="00A56D1C"/>
    <w:rsid w:val="00A6144B"/>
    <w:rsid w:val="00A62829"/>
    <w:rsid w:val="00A62E04"/>
    <w:rsid w:val="00A65C33"/>
    <w:rsid w:val="00A70124"/>
    <w:rsid w:val="00A715C6"/>
    <w:rsid w:val="00A748F1"/>
    <w:rsid w:val="00A8536F"/>
    <w:rsid w:val="00AA05C4"/>
    <w:rsid w:val="00AA7E5D"/>
    <w:rsid w:val="00AB64BA"/>
    <w:rsid w:val="00AC0B16"/>
    <w:rsid w:val="00AC163A"/>
    <w:rsid w:val="00AC3D24"/>
    <w:rsid w:val="00AC778F"/>
    <w:rsid w:val="00AD2579"/>
    <w:rsid w:val="00AE036A"/>
    <w:rsid w:val="00AE246C"/>
    <w:rsid w:val="00AE2B47"/>
    <w:rsid w:val="00AF108F"/>
    <w:rsid w:val="00AF6132"/>
    <w:rsid w:val="00B0420B"/>
    <w:rsid w:val="00B045BE"/>
    <w:rsid w:val="00B10085"/>
    <w:rsid w:val="00B119A8"/>
    <w:rsid w:val="00B134ED"/>
    <w:rsid w:val="00B14D25"/>
    <w:rsid w:val="00B36E2B"/>
    <w:rsid w:val="00B40EEB"/>
    <w:rsid w:val="00B45E18"/>
    <w:rsid w:val="00B568A3"/>
    <w:rsid w:val="00B622CD"/>
    <w:rsid w:val="00B63573"/>
    <w:rsid w:val="00B726E5"/>
    <w:rsid w:val="00B737A3"/>
    <w:rsid w:val="00B779C2"/>
    <w:rsid w:val="00B8088E"/>
    <w:rsid w:val="00B83821"/>
    <w:rsid w:val="00B851A0"/>
    <w:rsid w:val="00B853B3"/>
    <w:rsid w:val="00B858D5"/>
    <w:rsid w:val="00BA1645"/>
    <w:rsid w:val="00BA3698"/>
    <w:rsid w:val="00BA4FE8"/>
    <w:rsid w:val="00BA6D7E"/>
    <w:rsid w:val="00BA7F43"/>
    <w:rsid w:val="00BB7C22"/>
    <w:rsid w:val="00BC197D"/>
    <w:rsid w:val="00BC47F2"/>
    <w:rsid w:val="00BC4A9F"/>
    <w:rsid w:val="00BC7E22"/>
    <w:rsid w:val="00BD08BF"/>
    <w:rsid w:val="00BD2098"/>
    <w:rsid w:val="00BD2546"/>
    <w:rsid w:val="00BF0303"/>
    <w:rsid w:val="00BF377E"/>
    <w:rsid w:val="00BF58F2"/>
    <w:rsid w:val="00C005B9"/>
    <w:rsid w:val="00C00F1F"/>
    <w:rsid w:val="00C22461"/>
    <w:rsid w:val="00C24833"/>
    <w:rsid w:val="00C25578"/>
    <w:rsid w:val="00C25AC2"/>
    <w:rsid w:val="00C27FBE"/>
    <w:rsid w:val="00C42CBE"/>
    <w:rsid w:val="00C43862"/>
    <w:rsid w:val="00C47D64"/>
    <w:rsid w:val="00C6236E"/>
    <w:rsid w:val="00C62EFF"/>
    <w:rsid w:val="00C639FA"/>
    <w:rsid w:val="00C65B15"/>
    <w:rsid w:val="00C67688"/>
    <w:rsid w:val="00C731EE"/>
    <w:rsid w:val="00C77D40"/>
    <w:rsid w:val="00C812F9"/>
    <w:rsid w:val="00C8585F"/>
    <w:rsid w:val="00C916E9"/>
    <w:rsid w:val="00C918D2"/>
    <w:rsid w:val="00CA0A25"/>
    <w:rsid w:val="00CA0BEF"/>
    <w:rsid w:val="00CA5BFA"/>
    <w:rsid w:val="00CB0FB9"/>
    <w:rsid w:val="00CB5847"/>
    <w:rsid w:val="00CB7308"/>
    <w:rsid w:val="00CC3B94"/>
    <w:rsid w:val="00CC5C36"/>
    <w:rsid w:val="00CC77F1"/>
    <w:rsid w:val="00CD0058"/>
    <w:rsid w:val="00CD6C94"/>
    <w:rsid w:val="00CE741A"/>
    <w:rsid w:val="00CF4347"/>
    <w:rsid w:val="00CF5A87"/>
    <w:rsid w:val="00D05DBF"/>
    <w:rsid w:val="00D06921"/>
    <w:rsid w:val="00D069A4"/>
    <w:rsid w:val="00D138F8"/>
    <w:rsid w:val="00D13EA9"/>
    <w:rsid w:val="00D14D51"/>
    <w:rsid w:val="00D164BB"/>
    <w:rsid w:val="00D1723D"/>
    <w:rsid w:val="00D2370F"/>
    <w:rsid w:val="00D37CA8"/>
    <w:rsid w:val="00D402DD"/>
    <w:rsid w:val="00D4514B"/>
    <w:rsid w:val="00D5529C"/>
    <w:rsid w:val="00D61AB4"/>
    <w:rsid w:val="00D648CF"/>
    <w:rsid w:val="00D67E72"/>
    <w:rsid w:val="00D71EAE"/>
    <w:rsid w:val="00D7285C"/>
    <w:rsid w:val="00D93E14"/>
    <w:rsid w:val="00D95D5D"/>
    <w:rsid w:val="00DA2C53"/>
    <w:rsid w:val="00DA4015"/>
    <w:rsid w:val="00DA6BDE"/>
    <w:rsid w:val="00DA74BE"/>
    <w:rsid w:val="00DB2536"/>
    <w:rsid w:val="00DB79EC"/>
    <w:rsid w:val="00DC4CA0"/>
    <w:rsid w:val="00DC7E6E"/>
    <w:rsid w:val="00DD4CC2"/>
    <w:rsid w:val="00DE3D8F"/>
    <w:rsid w:val="00DE58BC"/>
    <w:rsid w:val="00DF57CA"/>
    <w:rsid w:val="00DF688C"/>
    <w:rsid w:val="00E000FA"/>
    <w:rsid w:val="00E0393D"/>
    <w:rsid w:val="00E06807"/>
    <w:rsid w:val="00E228FF"/>
    <w:rsid w:val="00E24811"/>
    <w:rsid w:val="00E32723"/>
    <w:rsid w:val="00E33F0F"/>
    <w:rsid w:val="00E40742"/>
    <w:rsid w:val="00E434F6"/>
    <w:rsid w:val="00E469BD"/>
    <w:rsid w:val="00E477E6"/>
    <w:rsid w:val="00E62E1C"/>
    <w:rsid w:val="00E62E29"/>
    <w:rsid w:val="00E80F23"/>
    <w:rsid w:val="00E8405F"/>
    <w:rsid w:val="00E90DF8"/>
    <w:rsid w:val="00EA3CEE"/>
    <w:rsid w:val="00EA5C07"/>
    <w:rsid w:val="00EA7066"/>
    <w:rsid w:val="00EB38EE"/>
    <w:rsid w:val="00EC0569"/>
    <w:rsid w:val="00EC0CB6"/>
    <w:rsid w:val="00EC69AA"/>
    <w:rsid w:val="00EE04B5"/>
    <w:rsid w:val="00EE49FF"/>
    <w:rsid w:val="00EE569D"/>
    <w:rsid w:val="00EF00E7"/>
    <w:rsid w:val="00F11051"/>
    <w:rsid w:val="00F224FD"/>
    <w:rsid w:val="00F23A98"/>
    <w:rsid w:val="00F26752"/>
    <w:rsid w:val="00F27C7A"/>
    <w:rsid w:val="00F3008F"/>
    <w:rsid w:val="00F3067C"/>
    <w:rsid w:val="00F32C91"/>
    <w:rsid w:val="00F32E91"/>
    <w:rsid w:val="00F34084"/>
    <w:rsid w:val="00F42546"/>
    <w:rsid w:val="00F44CBC"/>
    <w:rsid w:val="00F45ABD"/>
    <w:rsid w:val="00F507DA"/>
    <w:rsid w:val="00F52ED8"/>
    <w:rsid w:val="00F5389D"/>
    <w:rsid w:val="00F56F24"/>
    <w:rsid w:val="00F57A1A"/>
    <w:rsid w:val="00F619C3"/>
    <w:rsid w:val="00F81867"/>
    <w:rsid w:val="00F90741"/>
    <w:rsid w:val="00F97357"/>
    <w:rsid w:val="00F97392"/>
    <w:rsid w:val="00FA25F2"/>
    <w:rsid w:val="00FB030E"/>
    <w:rsid w:val="00FB0BC1"/>
    <w:rsid w:val="00FB4089"/>
    <w:rsid w:val="00FB59BA"/>
    <w:rsid w:val="00FB63F2"/>
    <w:rsid w:val="00FC31F4"/>
    <w:rsid w:val="00FC5D69"/>
    <w:rsid w:val="00FC709D"/>
    <w:rsid w:val="00FD0D1B"/>
    <w:rsid w:val="00FD3D13"/>
    <w:rsid w:val="00FD5189"/>
    <w:rsid w:val="00FD63C5"/>
    <w:rsid w:val="00FE04D2"/>
    <w:rsid w:val="00FE117D"/>
    <w:rsid w:val="00FE2D83"/>
    <w:rsid w:val="00FE44DF"/>
    <w:rsid w:val="00FE46B4"/>
    <w:rsid w:val="00FE5E2E"/>
    <w:rsid w:val="00FF07AE"/>
    <w:rsid w:val="00FF3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arc" idref="#_x0000_s13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02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540028"/>
    <w:pPr>
      <w:autoSpaceDE w:val="0"/>
      <w:autoSpaceDN w:val="0"/>
      <w:ind w:right="16" w:firstLineChars="100" w:firstLine="210"/>
    </w:pPr>
    <w:rPr>
      <w:rFonts w:ascii="ＭＳ 明朝"/>
      <w:color w:val="000000"/>
      <w:kern w:val="0"/>
      <w:szCs w:val="20"/>
    </w:rPr>
  </w:style>
  <w:style w:type="character" w:styleId="a3">
    <w:name w:val="Hyperlink"/>
    <w:rsid w:val="00540028"/>
    <w:rPr>
      <w:color w:val="0000FF"/>
      <w:u w:val="single"/>
    </w:rPr>
  </w:style>
  <w:style w:type="paragraph" w:styleId="a4">
    <w:name w:val="header"/>
    <w:basedOn w:val="a"/>
    <w:link w:val="a5"/>
    <w:rsid w:val="002D1ADC"/>
    <w:pPr>
      <w:tabs>
        <w:tab w:val="center" w:pos="4252"/>
        <w:tab w:val="right" w:pos="8504"/>
      </w:tabs>
      <w:snapToGrid w:val="0"/>
    </w:pPr>
    <w:rPr>
      <w:rFonts w:cs="Vrinda"/>
      <w:lang w:val="x-none" w:eastAsia="x-none" w:bidi="as-IN"/>
    </w:rPr>
  </w:style>
  <w:style w:type="character" w:customStyle="1" w:styleId="a5">
    <w:name w:val="ヘッダー (文字)"/>
    <w:link w:val="a4"/>
    <w:rsid w:val="002D1ADC"/>
    <w:rPr>
      <w:kern w:val="2"/>
      <w:sz w:val="21"/>
      <w:szCs w:val="24"/>
    </w:rPr>
  </w:style>
  <w:style w:type="paragraph" w:styleId="a6">
    <w:name w:val="footer"/>
    <w:basedOn w:val="a"/>
    <w:link w:val="a7"/>
    <w:rsid w:val="002D1ADC"/>
    <w:pPr>
      <w:tabs>
        <w:tab w:val="center" w:pos="4252"/>
        <w:tab w:val="right" w:pos="8504"/>
      </w:tabs>
      <w:snapToGrid w:val="0"/>
    </w:pPr>
    <w:rPr>
      <w:rFonts w:cs="Vrinda"/>
      <w:lang w:val="x-none" w:eastAsia="x-none" w:bidi="as-IN"/>
    </w:rPr>
  </w:style>
  <w:style w:type="character" w:customStyle="1" w:styleId="a7">
    <w:name w:val="フッター (文字)"/>
    <w:link w:val="a6"/>
    <w:uiPriority w:val="99"/>
    <w:rsid w:val="002D1ADC"/>
    <w:rPr>
      <w:kern w:val="2"/>
      <w:sz w:val="21"/>
      <w:szCs w:val="24"/>
    </w:rPr>
  </w:style>
  <w:style w:type="paragraph" w:styleId="a8">
    <w:name w:val="Balloon Text"/>
    <w:basedOn w:val="a"/>
    <w:link w:val="a9"/>
    <w:rsid w:val="003045C5"/>
    <w:rPr>
      <w:rFonts w:ascii="Arial" w:eastAsia="ＭＳ ゴシック" w:hAnsi="Arial" w:cs="Vrinda"/>
      <w:sz w:val="18"/>
      <w:szCs w:val="18"/>
      <w:lang w:val="x-none" w:eastAsia="x-none" w:bidi="as-IN"/>
    </w:rPr>
  </w:style>
  <w:style w:type="character" w:customStyle="1" w:styleId="a9">
    <w:name w:val="吹き出し (文字)"/>
    <w:link w:val="a8"/>
    <w:rsid w:val="003045C5"/>
    <w:rPr>
      <w:rFonts w:ascii="Arial" w:eastAsia="ＭＳ ゴシック" w:hAnsi="Arial" w:cs="Times New Roman"/>
      <w:kern w:val="2"/>
      <w:sz w:val="18"/>
      <w:szCs w:val="18"/>
    </w:rPr>
  </w:style>
  <w:style w:type="paragraph" w:customStyle="1" w:styleId="Default">
    <w:name w:val="Default"/>
    <w:rsid w:val="00BC7E22"/>
    <w:pPr>
      <w:widowControl w:val="0"/>
      <w:autoSpaceDE w:val="0"/>
      <w:autoSpaceDN w:val="0"/>
      <w:adjustRightInd w:val="0"/>
    </w:pPr>
    <w:rPr>
      <w:rFonts w:ascii="ＭＳ 明朝" w:cs="ＭＳ 明朝"/>
      <w:color w:val="000000"/>
      <w:kern w:val="2"/>
      <w:sz w:val="24"/>
      <w:szCs w:val="24"/>
    </w:rPr>
  </w:style>
  <w:style w:type="paragraph" w:styleId="aa">
    <w:name w:val="Body Text Indent"/>
    <w:basedOn w:val="a"/>
    <w:link w:val="ab"/>
    <w:rsid w:val="005B3201"/>
    <w:pPr>
      <w:autoSpaceDE w:val="0"/>
      <w:autoSpaceDN w:val="0"/>
      <w:ind w:leftChars="450" w:left="1155" w:hangingChars="100" w:hanging="210"/>
      <w:jc w:val="left"/>
    </w:pPr>
    <w:rPr>
      <w:rFonts w:ascii="ＭＳ 明朝"/>
      <w:color w:val="000000"/>
      <w:kern w:val="0"/>
      <w:szCs w:val="21"/>
    </w:rPr>
  </w:style>
  <w:style w:type="character" w:customStyle="1" w:styleId="ab">
    <w:name w:val="本文インデント (文字)"/>
    <w:link w:val="aa"/>
    <w:rsid w:val="005B3201"/>
    <w:rPr>
      <w:rFonts w:ascii="ＭＳ 明朝" w:hAnsi="Times New Roman"/>
      <w:color w:val="000000"/>
      <w:sz w:val="21"/>
      <w:szCs w:val="21"/>
    </w:rPr>
  </w:style>
  <w:style w:type="table" w:styleId="ac">
    <w:name w:val="Table Grid"/>
    <w:basedOn w:val="a1"/>
    <w:rsid w:val="005B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B3201"/>
    <w:rPr>
      <w:kern w:val="2"/>
      <w:sz w:val="21"/>
      <w:szCs w:val="24"/>
    </w:rPr>
  </w:style>
  <w:style w:type="paragraph" w:styleId="ae">
    <w:name w:val="footnote text"/>
    <w:aliases w:val="#脚注文字列IPSJ"/>
    <w:basedOn w:val="a"/>
    <w:link w:val="af"/>
    <w:unhideWhenUsed/>
    <w:qFormat/>
    <w:rsid w:val="00EE49FF"/>
    <w:pPr>
      <w:snapToGrid w:val="0"/>
      <w:ind w:hangingChars="150" w:hanging="150"/>
    </w:pPr>
    <w:rPr>
      <w:rFonts w:cs="Vrinda"/>
      <w:sz w:val="18"/>
      <w:lang w:bidi="as-IN"/>
    </w:rPr>
  </w:style>
  <w:style w:type="character" w:customStyle="1" w:styleId="af">
    <w:name w:val="脚注文字列 (文字)"/>
    <w:aliases w:val="#脚注文字列IPSJ (文字)"/>
    <w:link w:val="ae"/>
    <w:rsid w:val="00EE49FF"/>
    <w:rPr>
      <w:rFonts w:ascii="Times New Roman" w:hAnsi="Times New Roman" w:cs="Vrinda"/>
      <w:kern w:val="2"/>
      <w:sz w:val="18"/>
      <w:szCs w:val="24"/>
      <w:lang w:bidi="as-IN"/>
    </w:rPr>
  </w:style>
  <w:style w:type="character" w:styleId="af0">
    <w:name w:val="footnote reference"/>
    <w:uiPriority w:val="99"/>
    <w:unhideWhenUsed/>
    <w:rsid w:val="00DE3D8F"/>
    <w:rPr>
      <w:rFonts w:ascii="Times New Roman" w:hAnsi="Times New Roman"/>
      <w:b w:val="0"/>
      <w:i w:val="0"/>
      <w:color w:val="auto"/>
      <w:sz w:val="20"/>
      <w:vertAlign w:val="baseline"/>
    </w:rPr>
  </w:style>
  <w:style w:type="paragraph" w:customStyle="1" w:styleId="af1">
    <w:name w:val="節見出し"/>
    <w:basedOn w:val="a"/>
    <w:qFormat/>
    <w:rsid w:val="00637574"/>
    <w:pPr>
      <w:spacing w:line="300" w:lineRule="exact"/>
      <w:jc w:val="center"/>
      <w:outlineLvl w:val="0"/>
    </w:pPr>
    <w:rPr>
      <w:rFonts w:ascii="ＭＳ ゴシック" w:eastAsia="ＭＳ ゴシック" w:hAnsi="ＭＳ ゴシック"/>
      <w:sz w:val="21"/>
      <w:szCs w:val="21"/>
    </w:rPr>
  </w:style>
  <w:style w:type="paragraph" w:customStyle="1" w:styleId="af2">
    <w:name w:val="項見出し"/>
    <w:basedOn w:val="a"/>
    <w:qFormat/>
    <w:rsid w:val="00A30F46"/>
    <w:pPr>
      <w:ind w:firstLineChars="100" w:firstLine="100"/>
    </w:pPr>
    <w:rPr>
      <w:rFonts w:ascii="ＭＳ ゴシック" w:eastAsia="ＭＳ ゴシック" w:hAnsi="ＭＳ ゴシック"/>
      <w:szCs w:val="21"/>
    </w:rPr>
  </w:style>
  <w:style w:type="paragraph" w:customStyle="1" w:styleId="af3">
    <w:name w:val="本文文章"/>
    <w:basedOn w:val="a"/>
    <w:qFormat/>
    <w:rsid w:val="00F44CBC"/>
    <w:pPr>
      <w:spacing w:line="300" w:lineRule="exact"/>
      <w:ind w:firstLineChars="100" w:firstLine="100"/>
      <w:jc w:val="left"/>
    </w:pPr>
    <w:rPr>
      <w:noProof/>
      <w:color w:val="000000"/>
      <w:szCs w:val="20"/>
    </w:rPr>
  </w:style>
  <w:style w:type="paragraph" w:customStyle="1" w:styleId="1">
    <w:name w:val="スタイル 項見出し + 最初の行 :  1 字"/>
    <w:basedOn w:val="af2"/>
    <w:rsid w:val="00F44CBC"/>
    <w:pPr>
      <w:spacing w:line="300" w:lineRule="exact"/>
    </w:pPr>
    <w:rPr>
      <w:rFonts w:cs="ＭＳ 明朝"/>
      <w:szCs w:val="20"/>
    </w:rPr>
  </w:style>
  <w:style w:type="paragraph" w:customStyle="1" w:styleId="af4">
    <w:name w:val="引用文献"/>
    <w:basedOn w:val="a4"/>
    <w:rsid w:val="00926457"/>
    <w:pPr>
      <w:ind w:hangingChars="100" w:hanging="164"/>
    </w:pPr>
    <w:rPr>
      <w:rFonts w:cs="ＭＳ 明朝"/>
      <w:color w:val="000000"/>
      <w:sz w:val="18"/>
      <w:szCs w:val="20"/>
    </w:rPr>
  </w:style>
  <w:style w:type="paragraph" w:customStyle="1" w:styleId="9pt0505">
    <w:name w:val="スタイル スタイル + ＭＳ ゴシック 9 pt 中央揃え + 段落前 :  0.5 行 段落後 :  0.5 行"/>
    <w:basedOn w:val="a"/>
    <w:rsid w:val="00FB63F2"/>
    <w:pPr>
      <w:jc w:val="center"/>
    </w:pPr>
    <w:rPr>
      <w:rFonts w:ascii="ＭＳ ゴシック" w:eastAsia="ＭＳ ゴシック" w:hAnsi="ＭＳ ゴシック" w:cs="ＭＳ 明朝"/>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733133">
      <w:bodyDiv w:val="1"/>
      <w:marLeft w:val="0"/>
      <w:marRight w:val="0"/>
      <w:marTop w:val="0"/>
      <w:marBottom w:val="0"/>
      <w:divBdr>
        <w:top w:val="none" w:sz="0" w:space="0" w:color="auto"/>
        <w:left w:val="none" w:sz="0" w:space="0" w:color="auto"/>
        <w:bottom w:val="none" w:sz="0" w:space="0" w:color="auto"/>
        <w:right w:val="none" w:sz="0" w:space="0" w:color="auto"/>
      </w:divBdr>
    </w:div>
    <w:div w:id="192591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9" Type="http://schemas.openxmlformats.org/officeDocument/2006/relationships/oleObject" Target="embeddings/oleObject16.bin"/><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3.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endnotes" Target="endnotes.xml"/><Relationship Id="rId51" Type="http://schemas.openxmlformats.org/officeDocument/2006/relationships/oleObject" Target="embeddings/oleObject22.bin"/><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D8DBB-C331-40FD-A638-73F6D38F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２０１２年度日本農業経済学会大会（九州大学）</vt:lpstr>
      <vt:lpstr>２０１２年度日本農業経済学会大会（九州大学）</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２０１２年度日本農業経済学会大会（九州大学）</dc:title>
  <dc:creator>frontier</dc:creator>
  <cp:lastModifiedBy>frontier</cp:lastModifiedBy>
  <cp:revision>2</cp:revision>
  <cp:lastPrinted>2014-11-02T12:59:00Z</cp:lastPrinted>
  <dcterms:created xsi:type="dcterms:W3CDTF">2014-11-03T08:18:00Z</dcterms:created>
  <dcterms:modified xsi:type="dcterms:W3CDTF">2014-11-03T08:18:00Z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